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38CCB9" w14:textId="07A9356C" w:rsidR="0024679C" w:rsidRPr="00774711" w:rsidRDefault="0024679C" w:rsidP="00774711">
      <w:pPr>
        <w:pStyle w:val="Title"/>
        <w:jc w:val="center"/>
        <w:rPr>
          <w:rFonts w:asciiTheme="majorHAnsi" w:hAnsiTheme="majorHAnsi" w:cstheme="majorHAnsi"/>
          <w:sz w:val="22"/>
          <w:szCs w:val="22"/>
          <w:lang w:eastAsia="en-CA"/>
        </w:rPr>
      </w:pPr>
      <w:r w:rsidRPr="00774711">
        <w:rPr>
          <w:rFonts w:asciiTheme="majorHAnsi" w:hAnsiTheme="majorHAnsi" w:cstheme="majorHAnsi"/>
          <w:sz w:val="22"/>
          <w:szCs w:val="22"/>
          <w:lang w:eastAsia="en-CA"/>
        </w:rPr>
        <w:t>OCIC WOMEN’S RIGHTS AND GENDER EQUALITY POLICY</w:t>
      </w:r>
    </w:p>
    <w:p w14:paraId="6CDCC015" w14:textId="01733639" w:rsidR="0024679C" w:rsidRPr="00774711" w:rsidRDefault="0024679C" w:rsidP="00774711">
      <w:pPr>
        <w:spacing w:after="240" w:line="240" w:lineRule="auto"/>
        <w:jc w:val="center"/>
        <w:rPr>
          <w:rFonts w:asciiTheme="majorHAnsi" w:hAnsiTheme="majorHAnsi" w:cstheme="majorHAnsi"/>
          <w:b/>
          <w:bCs/>
          <w:color w:val="404040" w:themeColor="text1" w:themeTint="BF"/>
        </w:rPr>
      </w:pPr>
      <w:r w:rsidRPr="00774711">
        <w:rPr>
          <w:rStyle w:val="SubtleEmphasis"/>
          <w:rFonts w:asciiTheme="majorHAnsi" w:hAnsiTheme="majorHAnsi" w:cstheme="majorHAnsi"/>
          <w:b/>
          <w:bCs/>
          <w:i w:val="0"/>
          <w:iCs w:val="0"/>
        </w:rPr>
        <w:t>Approved by the Board of Directors June 2018</w:t>
      </w:r>
    </w:p>
    <w:p w14:paraId="6BC1C6A9" w14:textId="77777777" w:rsidR="0024679C" w:rsidRPr="00774711" w:rsidRDefault="0024679C" w:rsidP="00774711">
      <w:pPr>
        <w:pStyle w:val="Heading1"/>
        <w:rPr>
          <w:sz w:val="22"/>
          <w:szCs w:val="22"/>
          <w:lang w:eastAsia="en-CA"/>
        </w:rPr>
      </w:pPr>
      <w:r w:rsidRPr="00774711">
        <w:rPr>
          <w:sz w:val="22"/>
          <w:szCs w:val="22"/>
          <w:lang w:eastAsia="en-CA"/>
        </w:rPr>
        <w:t>Preamble</w:t>
      </w:r>
    </w:p>
    <w:p w14:paraId="4F53D81A" w14:textId="74B0CE73" w:rsidR="007A3246" w:rsidRDefault="0024679C" w:rsidP="00774711">
      <w:pPr>
        <w:spacing w:after="240" w:line="240" w:lineRule="auto"/>
        <w:rPr>
          <w:rFonts w:asciiTheme="majorHAnsi" w:eastAsia="Times New Roman" w:hAnsiTheme="majorHAnsi" w:cstheme="majorHAnsi"/>
          <w:lang w:eastAsia="en-CA"/>
        </w:rPr>
      </w:pPr>
      <w:r w:rsidRPr="0024679C">
        <w:rPr>
          <w:rFonts w:asciiTheme="majorHAnsi" w:eastAsia="Times New Roman" w:hAnsiTheme="majorHAnsi" w:cstheme="majorHAnsi"/>
          <w:lang w:eastAsia="en-CA"/>
        </w:rPr>
        <w:t>OCIC's work, both internally and as a collective of members, is grounded in our shared vision of global</w:t>
      </w:r>
      <w:r w:rsidR="007A3246">
        <w:rPr>
          <w:rFonts w:asciiTheme="majorHAnsi" w:eastAsia="Times New Roman" w:hAnsiTheme="majorHAnsi" w:cstheme="majorHAnsi"/>
          <w:lang w:eastAsia="en-CA"/>
        </w:rPr>
        <w:t xml:space="preserve"> </w:t>
      </w:r>
      <w:r w:rsidRPr="0024679C">
        <w:rPr>
          <w:rFonts w:asciiTheme="majorHAnsi" w:eastAsia="Times New Roman" w:hAnsiTheme="majorHAnsi" w:cstheme="majorHAnsi"/>
          <w:lang w:eastAsia="en-CA"/>
        </w:rPr>
        <w:t xml:space="preserve">social justice, human </w:t>
      </w:r>
      <w:proofErr w:type="gramStart"/>
      <w:r w:rsidRPr="0024679C">
        <w:rPr>
          <w:rFonts w:asciiTheme="majorHAnsi" w:eastAsia="Times New Roman" w:hAnsiTheme="majorHAnsi" w:cstheme="majorHAnsi"/>
          <w:lang w:eastAsia="en-CA"/>
        </w:rPr>
        <w:t>dignity</w:t>
      </w:r>
      <w:proofErr w:type="gramEnd"/>
      <w:r w:rsidRPr="0024679C">
        <w:rPr>
          <w:rFonts w:asciiTheme="majorHAnsi" w:eastAsia="Times New Roman" w:hAnsiTheme="majorHAnsi" w:cstheme="majorHAnsi"/>
          <w:lang w:eastAsia="en-CA"/>
        </w:rPr>
        <w:t xml:space="preserve"> and participation for all. Our policies are designed to meet OCIC's internal</w:t>
      </w:r>
      <w:r w:rsidR="007A3246">
        <w:rPr>
          <w:rFonts w:asciiTheme="majorHAnsi" w:eastAsia="Times New Roman" w:hAnsiTheme="majorHAnsi" w:cstheme="majorHAnsi"/>
          <w:lang w:eastAsia="en-CA"/>
        </w:rPr>
        <w:t xml:space="preserve"> </w:t>
      </w:r>
      <w:r w:rsidRPr="0024679C">
        <w:rPr>
          <w:rFonts w:asciiTheme="majorHAnsi" w:eastAsia="Times New Roman" w:hAnsiTheme="majorHAnsi" w:cstheme="majorHAnsi"/>
          <w:lang w:eastAsia="en-CA"/>
        </w:rPr>
        <w:t>needs as an organization, however they are guided by ideals about anti-oppression, human rights,</w:t>
      </w:r>
      <w:r w:rsidR="007A3246">
        <w:rPr>
          <w:rFonts w:asciiTheme="majorHAnsi" w:eastAsia="Times New Roman" w:hAnsiTheme="majorHAnsi" w:cstheme="majorHAnsi"/>
          <w:lang w:eastAsia="en-CA"/>
        </w:rPr>
        <w:t xml:space="preserve"> </w:t>
      </w:r>
      <w:r w:rsidRPr="0024679C">
        <w:rPr>
          <w:rFonts w:asciiTheme="majorHAnsi" w:eastAsia="Times New Roman" w:hAnsiTheme="majorHAnsi" w:cstheme="majorHAnsi"/>
          <w:lang w:eastAsia="en-CA"/>
        </w:rPr>
        <w:t>international cooperation, and the appropriate meeting of human needs articulated in a multitude of</w:t>
      </w:r>
      <w:r w:rsidR="007A3246">
        <w:rPr>
          <w:rFonts w:asciiTheme="majorHAnsi" w:eastAsia="Times New Roman" w:hAnsiTheme="majorHAnsi" w:cstheme="majorHAnsi"/>
          <w:lang w:eastAsia="en-CA"/>
        </w:rPr>
        <w:t xml:space="preserve"> </w:t>
      </w:r>
      <w:r w:rsidRPr="0024679C">
        <w:rPr>
          <w:rFonts w:asciiTheme="majorHAnsi" w:eastAsia="Times New Roman" w:hAnsiTheme="majorHAnsi" w:cstheme="majorHAnsi"/>
          <w:lang w:eastAsia="en-CA"/>
        </w:rPr>
        <w:t>places by multilateral bodies, states, and civil society groups.</w:t>
      </w:r>
    </w:p>
    <w:p w14:paraId="585AD0E1" w14:textId="51F11E8F" w:rsidR="007A3246" w:rsidRDefault="0024679C" w:rsidP="00774711">
      <w:pPr>
        <w:spacing w:after="240" w:line="240" w:lineRule="auto"/>
        <w:rPr>
          <w:rFonts w:asciiTheme="majorHAnsi" w:eastAsia="Times New Roman" w:hAnsiTheme="majorHAnsi" w:cstheme="majorHAnsi"/>
          <w:lang w:eastAsia="en-CA"/>
        </w:rPr>
      </w:pPr>
      <w:r w:rsidRPr="0024679C">
        <w:rPr>
          <w:rFonts w:asciiTheme="majorHAnsi" w:eastAsia="Times New Roman" w:hAnsiTheme="majorHAnsi" w:cstheme="majorHAnsi"/>
          <w:lang w:eastAsia="en-CA"/>
        </w:rPr>
        <w:t>All OCIC policies and activities are informed by our Vision, Mission, Mandate, and Strategic Directions.</w:t>
      </w:r>
      <w:r w:rsidR="007A3246">
        <w:rPr>
          <w:rFonts w:asciiTheme="majorHAnsi" w:eastAsia="Times New Roman" w:hAnsiTheme="majorHAnsi" w:cstheme="majorHAnsi"/>
          <w:lang w:eastAsia="en-CA"/>
        </w:rPr>
        <w:t xml:space="preserve"> </w:t>
      </w:r>
      <w:r w:rsidRPr="0024679C">
        <w:rPr>
          <w:rFonts w:asciiTheme="majorHAnsi" w:eastAsia="Times New Roman" w:hAnsiTheme="majorHAnsi" w:cstheme="majorHAnsi"/>
          <w:lang w:eastAsia="en-CA"/>
        </w:rPr>
        <w:t>Mindfulness of the spirit and letter of these documents is central to the integrity of the Council, as is</w:t>
      </w:r>
      <w:r w:rsidR="007A3246">
        <w:rPr>
          <w:rFonts w:asciiTheme="majorHAnsi" w:eastAsia="Times New Roman" w:hAnsiTheme="majorHAnsi" w:cstheme="majorHAnsi"/>
          <w:lang w:eastAsia="en-CA"/>
        </w:rPr>
        <w:t xml:space="preserve"> </w:t>
      </w:r>
      <w:r w:rsidRPr="0024679C">
        <w:rPr>
          <w:rFonts w:asciiTheme="majorHAnsi" w:eastAsia="Times New Roman" w:hAnsiTheme="majorHAnsi" w:cstheme="majorHAnsi"/>
          <w:lang w:eastAsia="en-CA"/>
        </w:rPr>
        <w:t>compliance with the Canadian Council for International Cooperation (CCIC) Code of Ethics, the Istanbul</w:t>
      </w:r>
      <w:r w:rsidR="007A3246">
        <w:rPr>
          <w:rFonts w:asciiTheme="majorHAnsi" w:eastAsia="Times New Roman" w:hAnsiTheme="majorHAnsi" w:cstheme="majorHAnsi"/>
          <w:lang w:eastAsia="en-CA"/>
        </w:rPr>
        <w:t xml:space="preserve"> </w:t>
      </w:r>
      <w:r w:rsidRPr="0024679C">
        <w:rPr>
          <w:rFonts w:asciiTheme="majorHAnsi" w:eastAsia="Times New Roman" w:hAnsiTheme="majorHAnsi" w:cstheme="majorHAnsi"/>
          <w:lang w:eastAsia="en-CA"/>
        </w:rPr>
        <w:t>Principles for CSO Development Effectiveness, and OCIC's Anti-Oppression Policy</w:t>
      </w:r>
      <w:r w:rsidR="007A3246">
        <w:rPr>
          <w:rFonts w:asciiTheme="majorHAnsi" w:eastAsia="Times New Roman" w:hAnsiTheme="majorHAnsi" w:cstheme="majorHAnsi"/>
          <w:lang w:eastAsia="en-CA"/>
        </w:rPr>
        <w:t xml:space="preserve"> </w:t>
      </w:r>
      <w:r w:rsidRPr="0024679C">
        <w:rPr>
          <w:rFonts w:asciiTheme="majorHAnsi" w:eastAsia="Times New Roman" w:hAnsiTheme="majorHAnsi" w:cstheme="majorHAnsi"/>
          <w:lang w:eastAsia="en-CA"/>
        </w:rPr>
        <w:t>and</w:t>
      </w:r>
      <w:r w:rsidR="007A3246">
        <w:rPr>
          <w:rFonts w:asciiTheme="majorHAnsi" w:eastAsia="Times New Roman" w:hAnsiTheme="majorHAnsi" w:cstheme="majorHAnsi"/>
          <w:lang w:eastAsia="en-CA"/>
        </w:rPr>
        <w:t xml:space="preserve"> </w:t>
      </w:r>
      <w:r w:rsidRPr="0024679C">
        <w:rPr>
          <w:rFonts w:asciiTheme="majorHAnsi" w:eastAsia="Times New Roman" w:hAnsiTheme="majorHAnsi" w:cstheme="majorHAnsi"/>
          <w:lang w:eastAsia="en-CA"/>
        </w:rPr>
        <w:t>Women’s Rights and Gender Equality Policy.</w:t>
      </w:r>
    </w:p>
    <w:p w14:paraId="406FE277" w14:textId="358615BA" w:rsidR="007A3246" w:rsidRDefault="0024679C" w:rsidP="00774711">
      <w:pPr>
        <w:spacing w:after="240" w:line="240" w:lineRule="auto"/>
        <w:rPr>
          <w:rFonts w:asciiTheme="majorHAnsi" w:eastAsia="Times New Roman" w:hAnsiTheme="majorHAnsi" w:cstheme="majorHAnsi"/>
          <w:lang w:eastAsia="en-CA"/>
        </w:rPr>
      </w:pPr>
      <w:r w:rsidRPr="0024679C">
        <w:rPr>
          <w:rFonts w:asciiTheme="majorHAnsi" w:eastAsia="Times New Roman" w:hAnsiTheme="majorHAnsi" w:cstheme="majorHAnsi"/>
          <w:lang w:eastAsia="en-CA"/>
        </w:rPr>
        <w:t>This policy is adapted from the Canadian Council for International Co-operation Women’s Rights and</w:t>
      </w:r>
      <w:r w:rsidR="007A3246">
        <w:rPr>
          <w:rFonts w:asciiTheme="majorHAnsi" w:eastAsia="Times New Roman" w:hAnsiTheme="majorHAnsi" w:cstheme="majorHAnsi"/>
          <w:lang w:eastAsia="en-CA"/>
        </w:rPr>
        <w:t xml:space="preserve"> </w:t>
      </w:r>
      <w:r w:rsidRPr="0024679C">
        <w:rPr>
          <w:rFonts w:asciiTheme="majorHAnsi" w:eastAsia="Times New Roman" w:hAnsiTheme="majorHAnsi" w:cstheme="majorHAnsi"/>
          <w:lang w:eastAsia="en-CA"/>
        </w:rPr>
        <w:t>Gender Equality Policy last approved by its Board of Directors in May 2018.</w:t>
      </w:r>
    </w:p>
    <w:p w14:paraId="1F4FC061" w14:textId="77777777" w:rsidR="007A3246" w:rsidRPr="00774711" w:rsidRDefault="0024679C" w:rsidP="00774711">
      <w:pPr>
        <w:pStyle w:val="Heading1"/>
        <w:rPr>
          <w:sz w:val="22"/>
          <w:szCs w:val="22"/>
          <w:lang w:eastAsia="en-CA"/>
        </w:rPr>
      </w:pPr>
      <w:r w:rsidRPr="00774711">
        <w:rPr>
          <w:sz w:val="22"/>
          <w:szCs w:val="22"/>
          <w:lang w:eastAsia="en-CA"/>
        </w:rPr>
        <w:t>1. Definitions</w:t>
      </w:r>
    </w:p>
    <w:p w14:paraId="6C3CDD9D" w14:textId="1D3C739A" w:rsidR="003F5027" w:rsidRDefault="0024679C" w:rsidP="00774711">
      <w:pPr>
        <w:spacing w:after="240" w:line="240" w:lineRule="auto"/>
        <w:rPr>
          <w:rFonts w:asciiTheme="majorHAnsi" w:eastAsia="Times New Roman" w:hAnsiTheme="majorHAnsi" w:cstheme="majorHAnsi"/>
          <w:lang w:eastAsia="en-CA"/>
        </w:rPr>
      </w:pPr>
      <w:r w:rsidRPr="0024679C">
        <w:rPr>
          <w:rFonts w:asciiTheme="majorHAnsi" w:eastAsia="Times New Roman" w:hAnsiTheme="majorHAnsi" w:cstheme="majorHAnsi"/>
          <w:lang w:eastAsia="en-CA"/>
        </w:rPr>
        <w:t>For the purposes of this policy, key terms include:</w:t>
      </w:r>
    </w:p>
    <w:p w14:paraId="7413DDE5" w14:textId="332B8F3F" w:rsidR="003F5027" w:rsidRDefault="0024679C" w:rsidP="00774711">
      <w:pPr>
        <w:spacing w:after="240" w:line="240" w:lineRule="auto"/>
        <w:rPr>
          <w:rFonts w:asciiTheme="majorHAnsi" w:eastAsia="Times New Roman" w:hAnsiTheme="majorHAnsi" w:cstheme="majorHAnsi"/>
          <w:lang w:eastAsia="en-CA"/>
        </w:rPr>
      </w:pPr>
      <w:r w:rsidRPr="0024679C">
        <w:rPr>
          <w:rFonts w:asciiTheme="majorHAnsi" w:eastAsia="Times New Roman" w:hAnsiTheme="majorHAnsi" w:cstheme="majorHAnsi"/>
          <w:b/>
          <w:lang w:eastAsia="en-CA"/>
        </w:rPr>
        <w:t>Agency:</w:t>
      </w:r>
      <w:r w:rsidRPr="0024679C">
        <w:rPr>
          <w:rFonts w:asciiTheme="majorHAnsi" w:eastAsia="Times New Roman" w:hAnsiTheme="majorHAnsi" w:cstheme="majorHAnsi"/>
          <w:lang w:eastAsia="en-CA"/>
        </w:rPr>
        <w:t xml:space="preserve"> An individual or group’s ability to make choices, and to transform those choices into desired</w:t>
      </w:r>
      <w:r w:rsidR="003F5027">
        <w:rPr>
          <w:rFonts w:asciiTheme="majorHAnsi" w:eastAsia="Times New Roman" w:hAnsiTheme="majorHAnsi" w:cstheme="majorHAnsi"/>
          <w:lang w:eastAsia="en-CA"/>
        </w:rPr>
        <w:t xml:space="preserve"> </w:t>
      </w:r>
      <w:r w:rsidRPr="0024679C">
        <w:rPr>
          <w:rFonts w:asciiTheme="majorHAnsi" w:eastAsia="Times New Roman" w:hAnsiTheme="majorHAnsi" w:cstheme="majorHAnsi"/>
          <w:lang w:eastAsia="en-CA"/>
        </w:rPr>
        <w:t>outcomes. Feminist agency includes principles of autonomy, choice, empowerment and meaningful</w:t>
      </w:r>
      <w:r w:rsidR="003F5027">
        <w:rPr>
          <w:rFonts w:asciiTheme="majorHAnsi" w:eastAsia="Times New Roman" w:hAnsiTheme="majorHAnsi" w:cstheme="majorHAnsi"/>
          <w:lang w:eastAsia="en-CA"/>
        </w:rPr>
        <w:t xml:space="preserve"> </w:t>
      </w:r>
      <w:r w:rsidRPr="0024679C">
        <w:rPr>
          <w:rFonts w:asciiTheme="majorHAnsi" w:eastAsia="Times New Roman" w:hAnsiTheme="majorHAnsi" w:cstheme="majorHAnsi"/>
          <w:lang w:eastAsia="en-CA"/>
        </w:rPr>
        <w:t>engagement. Agency allows us to recognize that individuals are experts and knowledge holders in their</w:t>
      </w:r>
      <w:r w:rsidR="003F5027">
        <w:rPr>
          <w:rFonts w:asciiTheme="majorHAnsi" w:eastAsia="Times New Roman" w:hAnsiTheme="majorHAnsi" w:cstheme="majorHAnsi"/>
          <w:lang w:eastAsia="en-CA"/>
        </w:rPr>
        <w:t xml:space="preserve"> </w:t>
      </w:r>
      <w:r w:rsidRPr="0024679C">
        <w:rPr>
          <w:rFonts w:asciiTheme="majorHAnsi" w:eastAsia="Times New Roman" w:hAnsiTheme="majorHAnsi" w:cstheme="majorHAnsi"/>
          <w:lang w:eastAsia="en-CA"/>
        </w:rPr>
        <w:t xml:space="preserve">own right. [Source: </w:t>
      </w:r>
      <w:r w:rsidRPr="0024679C">
        <w:rPr>
          <w:rFonts w:asciiTheme="majorHAnsi" w:eastAsia="Times New Roman" w:hAnsiTheme="majorHAnsi" w:cstheme="majorHAnsi"/>
          <w:i/>
          <w:lang w:eastAsia="en-CA"/>
        </w:rPr>
        <w:t>A Feminist Approach to Canada’s International Assistance</w:t>
      </w:r>
      <w:r w:rsidRPr="0024679C">
        <w:rPr>
          <w:rFonts w:asciiTheme="majorHAnsi" w:eastAsia="Times New Roman" w:hAnsiTheme="majorHAnsi" w:cstheme="majorHAnsi"/>
          <w:lang w:eastAsia="en-CA"/>
        </w:rPr>
        <w:t>, Inter Pares, Action Canada</w:t>
      </w:r>
      <w:r w:rsidR="003F5027">
        <w:rPr>
          <w:rFonts w:asciiTheme="majorHAnsi" w:eastAsia="Times New Roman" w:hAnsiTheme="majorHAnsi" w:cstheme="majorHAnsi"/>
          <w:lang w:eastAsia="en-CA"/>
        </w:rPr>
        <w:t xml:space="preserve"> </w:t>
      </w:r>
      <w:r w:rsidRPr="0024679C">
        <w:rPr>
          <w:rFonts w:asciiTheme="majorHAnsi" w:eastAsia="Times New Roman" w:hAnsiTheme="majorHAnsi" w:cstheme="majorHAnsi"/>
          <w:lang w:eastAsia="en-CA"/>
        </w:rPr>
        <w:t>for Sexual Health and Righ</w:t>
      </w:r>
      <w:r w:rsidR="003F5027">
        <w:rPr>
          <w:rFonts w:asciiTheme="majorHAnsi" w:eastAsia="Times New Roman" w:hAnsiTheme="majorHAnsi" w:cstheme="majorHAnsi"/>
          <w:lang w:eastAsia="en-CA"/>
        </w:rPr>
        <w:t>ts and Oxfam Canada, July 2016.</w:t>
      </w:r>
      <w:r w:rsidRPr="0024679C">
        <w:rPr>
          <w:rFonts w:asciiTheme="majorHAnsi" w:eastAsia="Times New Roman" w:hAnsiTheme="majorHAnsi" w:cstheme="majorHAnsi"/>
          <w:lang w:eastAsia="en-CA"/>
        </w:rPr>
        <w:t>]</w:t>
      </w:r>
    </w:p>
    <w:p w14:paraId="63A91C7A" w14:textId="2923357C" w:rsidR="003F5027" w:rsidRDefault="0024679C" w:rsidP="00774711">
      <w:pPr>
        <w:spacing w:after="240" w:line="240" w:lineRule="auto"/>
        <w:rPr>
          <w:rFonts w:asciiTheme="majorHAnsi" w:eastAsia="Times New Roman" w:hAnsiTheme="majorHAnsi" w:cstheme="majorHAnsi"/>
          <w:lang w:eastAsia="en-CA"/>
        </w:rPr>
      </w:pPr>
      <w:r w:rsidRPr="0024679C">
        <w:rPr>
          <w:rFonts w:asciiTheme="majorHAnsi" w:eastAsia="Times New Roman" w:hAnsiTheme="majorHAnsi" w:cstheme="majorHAnsi"/>
          <w:b/>
          <w:lang w:eastAsia="en-CA"/>
        </w:rPr>
        <w:t>Feminism and feminist:</w:t>
      </w:r>
      <w:r w:rsidRPr="0024679C">
        <w:rPr>
          <w:rFonts w:asciiTheme="majorHAnsi" w:eastAsia="Times New Roman" w:hAnsiTheme="majorHAnsi" w:cstheme="majorHAnsi"/>
          <w:lang w:eastAsia="en-CA"/>
        </w:rPr>
        <w:t xml:space="preserve"> Feminism is ultimately the belief that the full realization of women’s rights is</w:t>
      </w:r>
      <w:r w:rsidR="003F5027">
        <w:rPr>
          <w:rFonts w:asciiTheme="majorHAnsi" w:eastAsia="Times New Roman" w:hAnsiTheme="majorHAnsi" w:cstheme="majorHAnsi"/>
          <w:lang w:eastAsia="en-CA"/>
        </w:rPr>
        <w:t xml:space="preserve"> </w:t>
      </w:r>
      <w:r w:rsidRPr="0024679C">
        <w:rPr>
          <w:rFonts w:asciiTheme="majorHAnsi" w:eastAsia="Times New Roman" w:hAnsiTheme="majorHAnsi" w:cstheme="majorHAnsi"/>
          <w:lang w:eastAsia="en-CA"/>
        </w:rPr>
        <w:t>the pre-condition for equality between the sexes. A feminist approach must seek to address the root</w:t>
      </w:r>
      <w:r w:rsidR="003F5027">
        <w:rPr>
          <w:rFonts w:asciiTheme="majorHAnsi" w:eastAsia="Times New Roman" w:hAnsiTheme="majorHAnsi" w:cstheme="majorHAnsi"/>
          <w:lang w:eastAsia="en-CA"/>
        </w:rPr>
        <w:t xml:space="preserve"> </w:t>
      </w:r>
      <w:r w:rsidRPr="0024679C">
        <w:rPr>
          <w:rFonts w:asciiTheme="majorHAnsi" w:eastAsia="Times New Roman" w:hAnsiTheme="majorHAnsi" w:cstheme="majorHAnsi"/>
          <w:lang w:eastAsia="en-CA"/>
        </w:rPr>
        <w:t>causes of structural and systemic inequalities and transform systems of power, many of which are</w:t>
      </w:r>
      <w:r w:rsidR="003F5027">
        <w:rPr>
          <w:rFonts w:asciiTheme="majorHAnsi" w:eastAsia="Times New Roman" w:hAnsiTheme="majorHAnsi" w:cstheme="majorHAnsi"/>
          <w:lang w:eastAsia="en-CA"/>
        </w:rPr>
        <w:t xml:space="preserve"> </w:t>
      </w:r>
      <w:r w:rsidRPr="0024679C">
        <w:rPr>
          <w:rFonts w:asciiTheme="majorHAnsi" w:eastAsia="Times New Roman" w:hAnsiTheme="majorHAnsi" w:cstheme="majorHAnsi"/>
          <w:lang w:eastAsia="en-CA"/>
        </w:rPr>
        <w:t>grounded in social constructions of gender and patriarchal attempts to control women’s bodies and</w:t>
      </w:r>
      <w:r w:rsidR="003F5027">
        <w:rPr>
          <w:rFonts w:asciiTheme="majorHAnsi" w:eastAsia="Times New Roman" w:hAnsiTheme="majorHAnsi" w:cstheme="majorHAnsi"/>
          <w:lang w:eastAsia="en-CA"/>
        </w:rPr>
        <w:t xml:space="preserve"> </w:t>
      </w:r>
      <w:r w:rsidRPr="0024679C">
        <w:rPr>
          <w:rFonts w:asciiTheme="majorHAnsi" w:eastAsia="Times New Roman" w:hAnsiTheme="majorHAnsi" w:cstheme="majorHAnsi"/>
          <w:lang w:eastAsia="en-CA"/>
        </w:rPr>
        <w:t>choices. Central to the implementation of a feminist approach are: intersectionality, agency and process.</w:t>
      </w:r>
      <w:r w:rsidR="003F5027">
        <w:rPr>
          <w:rFonts w:asciiTheme="majorHAnsi" w:eastAsia="Times New Roman" w:hAnsiTheme="majorHAnsi" w:cstheme="majorHAnsi"/>
          <w:lang w:eastAsia="en-CA"/>
        </w:rPr>
        <w:t xml:space="preserve"> </w:t>
      </w:r>
      <w:r w:rsidRPr="0024679C">
        <w:rPr>
          <w:rFonts w:asciiTheme="majorHAnsi" w:eastAsia="Times New Roman" w:hAnsiTheme="majorHAnsi" w:cstheme="majorHAnsi"/>
          <w:lang w:eastAsia="en-CA"/>
        </w:rPr>
        <w:t>In the latter case, feminist process implies integrity, contextualization, learning, collaboration,</w:t>
      </w:r>
      <w:r w:rsidR="003F5027">
        <w:rPr>
          <w:rFonts w:asciiTheme="majorHAnsi" w:eastAsia="Times New Roman" w:hAnsiTheme="majorHAnsi" w:cstheme="majorHAnsi"/>
          <w:lang w:eastAsia="en-CA"/>
        </w:rPr>
        <w:t xml:space="preserve"> </w:t>
      </w:r>
      <w:r w:rsidRPr="0024679C">
        <w:rPr>
          <w:rFonts w:asciiTheme="majorHAnsi" w:eastAsia="Times New Roman" w:hAnsiTheme="majorHAnsi" w:cstheme="majorHAnsi"/>
          <w:lang w:eastAsia="en-CA"/>
        </w:rPr>
        <w:t xml:space="preserve">participation, inclusivity and responsiveness. [Source: Adapted from </w:t>
      </w:r>
      <w:r w:rsidRPr="0024679C">
        <w:rPr>
          <w:rFonts w:asciiTheme="majorHAnsi" w:eastAsia="Times New Roman" w:hAnsiTheme="majorHAnsi" w:cstheme="majorHAnsi"/>
          <w:i/>
          <w:lang w:eastAsia="en-CA"/>
        </w:rPr>
        <w:t>A Feminist Approach to Canada’s</w:t>
      </w:r>
      <w:r w:rsidR="003F5027">
        <w:rPr>
          <w:rFonts w:asciiTheme="majorHAnsi" w:eastAsia="Times New Roman" w:hAnsiTheme="majorHAnsi" w:cstheme="majorHAnsi"/>
          <w:i/>
          <w:lang w:eastAsia="en-CA"/>
        </w:rPr>
        <w:t xml:space="preserve"> </w:t>
      </w:r>
      <w:r w:rsidRPr="0024679C">
        <w:rPr>
          <w:rFonts w:asciiTheme="majorHAnsi" w:eastAsia="Times New Roman" w:hAnsiTheme="majorHAnsi" w:cstheme="majorHAnsi"/>
          <w:i/>
          <w:lang w:eastAsia="en-CA"/>
        </w:rPr>
        <w:t>International Assistance</w:t>
      </w:r>
      <w:r w:rsidRPr="0024679C">
        <w:rPr>
          <w:rFonts w:asciiTheme="majorHAnsi" w:eastAsia="Times New Roman" w:hAnsiTheme="majorHAnsi" w:cstheme="majorHAnsi"/>
          <w:lang w:eastAsia="en-CA"/>
        </w:rPr>
        <w:t>, Inter Pares, Action Canada for Sexual Health and Rights and Oxfam Canada, July2016.]</w:t>
      </w:r>
    </w:p>
    <w:p w14:paraId="3C76E430" w14:textId="49DD7929" w:rsidR="0024679C" w:rsidRPr="0024679C" w:rsidRDefault="0024679C" w:rsidP="00774711">
      <w:pPr>
        <w:spacing w:after="240" w:line="240" w:lineRule="auto"/>
        <w:rPr>
          <w:rFonts w:asciiTheme="majorHAnsi" w:eastAsia="Times New Roman" w:hAnsiTheme="majorHAnsi" w:cstheme="majorHAnsi"/>
          <w:lang w:eastAsia="en-CA"/>
        </w:rPr>
      </w:pPr>
      <w:r w:rsidRPr="0024679C">
        <w:rPr>
          <w:rFonts w:asciiTheme="majorHAnsi" w:eastAsia="Times New Roman" w:hAnsiTheme="majorHAnsi" w:cstheme="majorHAnsi"/>
          <w:b/>
          <w:lang w:eastAsia="en-CA"/>
        </w:rPr>
        <w:t>Gender:</w:t>
      </w:r>
      <w:r w:rsidRPr="0024679C">
        <w:rPr>
          <w:rFonts w:asciiTheme="majorHAnsi" w:eastAsia="Times New Roman" w:hAnsiTheme="majorHAnsi" w:cstheme="majorHAnsi"/>
          <w:lang w:eastAsia="en-CA"/>
        </w:rPr>
        <w:t xml:space="preserve"> Gender refers to the socially constructed roles and responsibilities of all people, including</w:t>
      </w:r>
      <w:r w:rsidR="003F5027">
        <w:rPr>
          <w:rFonts w:asciiTheme="majorHAnsi" w:eastAsia="Times New Roman" w:hAnsiTheme="majorHAnsi" w:cstheme="majorHAnsi"/>
          <w:lang w:eastAsia="en-CA"/>
        </w:rPr>
        <w:t xml:space="preserve"> </w:t>
      </w:r>
      <w:r w:rsidRPr="0024679C">
        <w:rPr>
          <w:rFonts w:asciiTheme="majorHAnsi" w:eastAsia="Times New Roman" w:hAnsiTheme="majorHAnsi" w:cstheme="majorHAnsi"/>
          <w:lang w:eastAsia="en-CA"/>
        </w:rPr>
        <w:t>definitions that limit gender identities. The concept of gender also includes the expectations held about</w:t>
      </w:r>
      <w:r w:rsidR="003F5027">
        <w:rPr>
          <w:rFonts w:asciiTheme="majorHAnsi" w:eastAsia="Times New Roman" w:hAnsiTheme="majorHAnsi" w:cstheme="majorHAnsi"/>
          <w:lang w:eastAsia="en-CA"/>
        </w:rPr>
        <w:t xml:space="preserve"> </w:t>
      </w:r>
      <w:r w:rsidRPr="0024679C">
        <w:rPr>
          <w:rFonts w:asciiTheme="majorHAnsi" w:eastAsia="Times New Roman" w:hAnsiTheme="majorHAnsi" w:cstheme="majorHAnsi"/>
          <w:lang w:eastAsia="en-CA"/>
        </w:rPr>
        <w:t>the characteristics, aptitudes, sexual orientation, and likely behaviours of people of all genders</w:t>
      </w:r>
      <w:r w:rsidR="003F5027">
        <w:rPr>
          <w:rFonts w:asciiTheme="majorHAnsi" w:eastAsia="Times New Roman" w:hAnsiTheme="majorHAnsi" w:cstheme="majorHAnsi"/>
          <w:lang w:eastAsia="en-CA"/>
        </w:rPr>
        <w:t xml:space="preserve"> </w:t>
      </w:r>
      <w:r w:rsidRPr="0024679C">
        <w:rPr>
          <w:rFonts w:asciiTheme="majorHAnsi" w:eastAsia="Times New Roman" w:hAnsiTheme="majorHAnsi" w:cstheme="majorHAnsi"/>
          <w:lang w:eastAsia="en-CA"/>
        </w:rPr>
        <w:t>(femininity and masculinity). These roles and expectations are learned, changeable over time, and</w:t>
      </w:r>
      <w:r w:rsidR="003F5027">
        <w:rPr>
          <w:rFonts w:asciiTheme="majorHAnsi" w:eastAsia="Times New Roman" w:hAnsiTheme="majorHAnsi" w:cstheme="majorHAnsi"/>
          <w:lang w:eastAsia="en-CA"/>
        </w:rPr>
        <w:t xml:space="preserve"> </w:t>
      </w:r>
      <w:r w:rsidRPr="0024679C">
        <w:rPr>
          <w:rFonts w:asciiTheme="majorHAnsi" w:eastAsia="Times New Roman" w:hAnsiTheme="majorHAnsi" w:cstheme="majorHAnsi"/>
          <w:lang w:eastAsia="en-CA"/>
        </w:rPr>
        <w:t>variable within and</w:t>
      </w:r>
      <w:r w:rsidR="003F5027">
        <w:rPr>
          <w:rFonts w:asciiTheme="majorHAnsi" w:eastAsia="Times New Roman" w:hAnsiTheme="majorHAnsi" w:cstheme="majorHAnsi"/>
          <w:lang w:eastAsia="en-CA"/>
        </w:rPr>
        <w:t xml:space="preserve"> </w:t>
      </w:r>
      <w:r w:rsidRPr="0024679C">
        <w:rPr>
          <w:rFonts w:asciiTheme="majorHAnsi" w:eastAsia="Times New Roman" w:hAnsiTheme="majorHAnsi" w:cstheme="majorHAnsi"/>
          <w:lang w:eastAsia="en-CA"/>
        </w:rPr>
        <w:t>between cultures. Gender analysis has increasingly revealed how women’s</w:t>
      </w:r>
      <w:r w:rsidR="003F5027">
        <w:rPr>
          <w:rFonts w:asciiTheme="majorHAnsi" w:eastAsia="Times New Roman" w:hAnsiTheme="majorHAnsi" w:cstheme="majorHAnsi"/>
          <w:lang w:eastAsia="en-CA"/>
        </w:rPr>
        <w:t xml:space="preserve"> </w:t>
      </w:r>
      <w:r w:rsidRPr="0024679C">
        <w:rPr>
          <w:rFonts w:asciiTheme="majorHAnsi" w:eastAsia="Times New Roman" w:hAnsiTheme="majorHAnsi" w:cstheme="majorHAnsi"/>
          <w:lang w:eastAsia="en-CA"/>
        </w:rPr>
        <w:t>subordination, and the subordination of people who do not conform to a gender binary, is socially</w:t>
      </w:r>
      <w:r w:rsidR="003F5027">
        <w:rPr>
          <w:rFonts w:asciiTheme="majorHAnsi" w:eastAsia="Times New Roman" w:hAnsiTheme="majorHAnsi" w:cstheme="majorHAnsi"/>
          <w:lang w:eastAsia="en-CA"/>
        </w:rPr>
        <w:t xml:space="preserve"> </w:t>
      </w:r>
      <w:r w:rsidRPr="0024679C">
        <w:rPr>
          <w:rFonts w:asciiTheme="majorHAnsi" w:eastAsia="Times New Roman" w:hAnsiTheme="majorHAnsi" w:cstheme="majorHAnsi"/>
          <w:lang w:eastAsia="en-CA"/>
        </w:rPr>
        <w:lastRenderedPageBreak/>
        <w:t>constructed, and therefore able to change, as opposed to being biologically predetermined and</w:t>
      </w:r>
      <w:r w:rsidR="003F5027">
        <w:rPr>
          <w:rFonts w:asciiTheme="majorHAnsi" w:eastAsia="Times New Roman" w:hAnsiTheme="majorHAnsi" w:cstheme="majorHAnsi"/>
          <w:lang w:eastAsia="en-CA"/>
        </w:rPr>
        <w:t xml:space="preserve"> </w:t>
      </w:r>
      <w:r w:rsidRPr="0024679C">
        <w:rPr>
          <w:rFonts w:asciiTheme="majorHAnsi" w:eastAsia="Times New Roman" w:hAnsiTheme="majorHAnsi" w:cstheme="majorHAnsi"/>
          <w:lang w:eastAsia="en-CA"/>
        </w:rPr>
        <w:t>therefore static. [Source: Adapted from the CIDA Gender Policy]</w:t>
      </w:r>
    </w:p>
    <w:p w14:paraId="031FF3A4" w14:textId="38AB5D78" w:rsidR="00E878BD" w:rsidRDefault="0024679C" w:rsidP="00774711">
      <w:pPr>
        <w:spacing w:after="240" w:line="240" w:lineRule="auto"/>
        <w:rPr>
          <w:rFonts w:asciiTheme="majorHAnsi" w:eastAsia="Times New Roman" w:hAnsiTheme="majorHAnsi" w:cstheme="majorHAnsi"/>
          <w:lang w:eastAsia="en-CA"/>
        </w:rPr>
      </w:pPr>
      <w:r w:rsidRPr="0024679C">
        <w:rPr>
          <w:rFonts w:asciiTheme="majorHAnsi" w:eastAsia="Times New Roman" w:hAnsiTheme="majorHAnsi" w:cstheme="majorHAnsi"/>
          <w:b/>
          <w:lang w:eastAsia="en-CA"/>
        </w:rPr>
        <w:t>Gender analysis:</w:t>
      </w:r>
      <w:r w:rsidRPr="0024679C">
        <w:rPr>
          <w:rFonts w:asciiTheme="majorHAnsi" w:eastAsia="Times New Roman" w:hAnsiTheme="majorHAnsi" w:cstheme="majorHAnsi"/>
          <w:lang w:eastAsia="en-CA"/>
        </w:rPr>
        <w:t xml:space="preserve"> Gender analysis is the systematic attempt to identify key issues contributing to gender</w:t>
      </w:r>
      <w:r w:rsidR="003F5027">
        <w:rPr>
          <w:rFonts w:asciiTheme="majorHAnsi" w:eastAsia="Times New Roman" w:hAnsiTheme="majorHAnsi" w:cstheme="majorHAnsi"/>
          <w:lang w:eastAsia="en-CA"/>
        </w:rPr>
        <w:t xml:space="preserve"> </w:t>
      </w:r>
      <w:r w:rsidRPr="0024679C">
        <w:rPr>
          <w:rFonts w:asciiTheme="majorHAnsi" w:eastAsia="Times New Roman" w:hAnsiTheme="majorHAnsi" w:cstheme="majorHAnsi"/>
          <w:lang w:eastAsia="en-CA"/>
        </w:rPr>
        <w:t>inequalities so that they can be properly addressed. Gender analysis provides the basis for gender</w:t>
      </w:r>
      <w:r w:rsidR="00E878BD">
        <w:rPr>
          <w:rFonts w:asciiTheme="majorHAnsi" w:eastAsia="Times New Roman" w:hAnsiTheme="majorHAnsi" w:cstheme="majorHAnsi"/>
          <w:lang w:eastAsia="en-CA"/>
        </w:rPr>
        <w:t xml:space="preserve"> </w:t>
      </w:r>
      <w:r w:rsidRPr="0024679C">
        <w:rPr>
          <w:rFonts w:asciiTheme="majorHAnsi" w:eastAsia="Times New Roman" w:hAnsiTheme="majorHAnsi" w:cstheme="majorHAnsi"/>
          <w:lang w:eastAsia="en-CA"/>
        </w:rPr>
        <w:t>mainstreaming and can be described as the study of differences in the conditions, needs, participation</w:t>
      </w:r>
      <w:r w:rsidR="00E878BD">
        <w:rPr>
          <w:rFonts w:asciiTheme="majorHAnsi" w:eastAsia="Times New Roman" w:hAnsiTheme="majorHAnsi" w:cstheme="majorHAnsi"/>
          <w:lang w:eastAsia="en-CA"/>
        </w:rPr>
        <w:t xml:space="preserve"> </w:t>
      </w:r>
      <w:r w:rsidRPr="0024679C">
        <w:rPr>
          <w:rFonts w:asciiTheme="majorHAnsi" w:eastAsia="Times New Roman" w:hAnsiTheme="majorHAnsi" w:cstheme="majorHAnsi"/>
          <w:lang w:eastAsia="en-CA"/>
        </w:rPr>
        <w:t>rates, access to resources and development, control of assets, decision-making powers, etc., between</w:t>
      </w:r>
      <w:r w:rsidR="00E878BD">
        <w:rPr>
          <w:rFonts w:asciiTheme="majorHAnsi" w:eastAsia="Times New Roman" w:hAnsiTheme="majorHAnsi" w:cstheme="majorHAnsi"/>
          <w:lang w:eastAsia="en-CA"/>
        </w:rPr>
        <w:t xml:space="preserve"> </w:t>
      </w:r>
      <w:r w:rsidRPr="0024679C">
        <w:rPr>
          <w:rFonts w:asciiTheme="majorHAnsi" w:eastAsia="Times New Roman" w:hAnsiTheme="majorHAnsi" w:cstheme="majorHAnsi"/>
          <w:lang w:eastAsia="en-CA"/>
        </w:rPr>
        <w:t>people in their assigned gender</w:t>
      </w:r>
      <w:r w:rsidR="00E878BD">
        <w:rPr>
          <w:rFonts w:asciiTheme="majorHAnsi" w:eastAsia="Times New Roman" w:hAnsiTheme="majorHAnsi" w:cstheme="majorHAnsi"/>
          <w:lang w:eastAsia="en-CA"/>
        </w:rPr>
        <w:t xml:space="preserve"> </w:t>
      </w:r>
      <w:r w:rsidRPr="0024679C">
        <w:rPr>
          <w:rFonts w:asciiTheme="majorHAnsi" w:eastAsia="Times New Roman" w:hAnsiTheme="majorHAnsi" w:cstheme="majorHAnsi"/>
          <w:lang w:eastAsia="en-CA"/>
        </w:rPr>
        <w:t xml:space="preserve">roles [Source: European Commission (1998), </w:t>
      </w:r>
      <w:r w:rsidRPr="0024679C">
        <w:rPr>
          <w:rFonts w:asciiTheme="majorHAnsi" w:eastAsia="Times New Roman" w:hAnsiTheme="majorHAnsi" w:cstheme="majorHAnsi"/>
          <w:i/>
          <w:lang w:eastAsia="en-CA"/>
        </w:rPr>
        <w:t>One Hundred Words for</w:t>
      </w:r>
      <w:r w:rsidR="00E878BD" w:rsidRPr="00E878BD">
        <w:rPr>
          <w:rFonts w:asciiTheme="majorHAnsi" w:eastAsia="Times New Roman" w:hAnsiTheme="majorHAnsi" w:cstheme="majorHAnsi"/>
          <w:i/>
          <w:lang w:eastAsia="en-CA"/>
        </w:rPr>
        <w:t xml:space="preserve"> </w:t>
      </w:r>
      <w:r w:rsidRPr="0024679C">
        <w:rPr>
          <w:rFonts w:asciiTheme="majorHAnsi" w:eastAsia="Times New Roman" w:hAnsiTheme="majorHAnsi" w:cstheme="majorHAnsi"/>
          <w:i/>
          <w:lang w:eastAsia="en-CA"/>
        </w:rPr>
        <w:t xml:space="preserve">Equality: </w:t>
      </w:r>
      <w:hyperlink r:id="rId8" w:history="1">
        <w:r w:rsidRPr="00774711">
          <w:rPr>
            <w:rStyle w:val="Hyperlink"/>
            <w:rFonts w:asciiTheme="majorHAnsi" w:eastAsia="Times New Roman" w:hAnsiTheme="majorHAnsi" w:cstheme="majorHAnsi"/>
            <w:i/>
            <w:lang w:eastAsia="en-CA"/>
          </w:rPr>
          <w:t>A glossary of terms on equality between women and men</w:t>
        </w:r>
        <w:r w:rsidRPr="00774711">
          <w:rPr>
            <w:rStyle w:val="Hyperlink"/>
            <w:rFonts w:asciiTheme="majorHAnsi" w:eastAsia="Times New Roman" w:hAnsiTheme="majorHAnsi" w:cstheme="majorHAnsi"/>
            <w:lang w:eastAsia="en-CA"/>
          </w:rPr>
          <w:t xml:space="preserve"> (DG Employment and Social Affairs)</w:t>
        </w:r>
      </w:hyperlink>
      <w:r w:rsidRPr="0024679C">
        <w:rPr>
          <w:rFonts w:asciiTheme="majorHAnsi" w:eastAsia="Times New Roman" w:hAnsiTheme="majorHAnsi" w:cstheme="majorHAnsi"/>
          <w:lang w:eastAsia="en-CA"/>
        </w:rPr>
        <w:t>]</w:t>
      </w:r>
    </w:p>
    <w:p w14:paraId="3EFCA398" w14:textId="050F6279" w:rsidR="00E878BD" w:rsidRPr="00774711" w:rsidRDefault="0024679C" w:rsidP="00774711">
      <w:pPr>
        <w:spacing w:after="240" w:line="240" w:lineRule="auto"/>
        <w:rPr>
          <w:rFonts w:asciiTheme="majorHAnsi" w:eastAsia="Times New Roman" w:hAnsiTheme="majorHAnsi" w:cstheme="majorHAnsi"/>
          <w:color w:val="0000FF" w:themeColor="hyperlink"/>
          <w:u w:val="single"/>
          <w:lang w:eastAsia="en-CA"/>
        </w:rPr>
      </w:pPr>
      <w:r w:rsidRPr="0024679C">
        <w:rPr>
          <w:rFonts w:asciiTheme="majorHAnsi" w:eastAsia="Times New Roman" w:hAnsiTheme="majorHAnsi" w:cstheme="majorHAnsi"/>
          <w:b/>
          <w:lang w:eastAsia="en-CA"/>
        </w:rPr>
        <w:t>Gender balance:</w:t>
      </w:r>
      <w:r w:rsidRPr="0024679C">
        <w:rPr>
          <w:rFonts w:asciiTheme="majorHAnsi" w:eastAsia="Times New Roman" w:hAnsiTheme="majorHAnsi" w:cstheme="majorHAnsi"/>
          <w:lang w:eastAsia="en-CA"/>
        </w:rPr>
        <w:t xml:space="preserve"> Equilibrium in numbers and power between people of all genders taking part in an</w:t>
      </w:r>
      <w:r w:rsidR="00E878BD">
        <w:rPr>
          <w:rFonts w:asciiTheme="majorHAnsi" w:eastAsia="Times New Roman" w:hAnsiTheme="majorHAnsi" w:cstheme="majorHAnsi"/>
          <w:lang w:eastAsia="en-CA"/>
        </w:rPr>
        <w:t xml:space="preserve"> </w:t>
      </w:r>
      <w:r w:rsidRPr="0024679C">
        <w:rPr>
          <w:rFonts w:asciiTheme="majorHAnsi" w:eastAsia="Times New Roman" w:hAnsiTheme="majorHAnsi" w:cstheme="majorHAnsi"/>
          <w:lang w:eastAsia="en-CA"/>
        </w:rPr>
        <w:t>activity, a structure or organization. Achieving gender balance generally requires a “rebalancing” of</w:t>
      </w:r>
      <w:r w:rsidR="00E878BD">
        <w:rPr>
          <w:rFonts w:asciiTheme="majorHAnsi" w:eastAsia="Times New Roman" w:hAnsiTheme="majorHAnsi" w:cstheme="majorHAnsi"/>
          <w:lang w:eastAsia="en-CA"/>
        </w:rPr>
        <w:t xml:space="preserve"> </w:t>
      </w:r>
      <w:r w:rsidRPr="0024679C">
        <w:rPr>
          <w:rFonts w:asciiTheme="majorHAnsi" w:eastAsia="Times New Roman" w:hAnsiTheme="majorHAnsi" w:cstheme="majorHAnsi"/>
          <w:lang w:eastAsia="en-CA"/>
        </w:rPr>
        <w:t>power, attitudes and authority to compensate for historical and social disadvantages that prevent</w:t>
      </w:r>
      <w:r w:rsidR="00E878BD">
        <w:rPr>
          <w:rFonts w:asciiTheme="majorHAnsi" w:eastAsia="Times New Roman" w:hAnsiTheme="majorHAnsi" w:cstheme="majorHAnsi"/>
          <w:lang w:eastAsia="en-CA"/>
        </w:rPr>
        <w:t xml:space="preserve"> </w:t>
      </w:r>
      <w:r w:rsidRPr="0024679C">
        <w:rPr>
          <w:rFonts w:asciiTheme="majorHAnsi" w:eastAsia="Times New Roman" w:hAnsiTheme="majorHAnsi" w:cstheme="majorHAnsi"/>
          <w:lang w:eastAsia="en-CA"/>
        </w:rPr>
        <w:t xml:space="preserve">people of all genders from otherwise operating as equals. [Based on/adapted from: </w:t>
      </w:r>
      <w:hyperlink r:id="rId9" w:history="1">
        <w:r w:rsidRPr="00774711">
          <w:rPr>
            <w:rStyle w:val="Hyperlink"/>
            <w:rFonts w:asciiTheme="majorHAnsi" w:eastAsia="Times New Roman" w:hAnsiTheme="majorHAnsi" w:cstheme="majorHAnsi"/>
            <w:i/>
            <w:lang w:eastAsia="en-CA"/>
          </w:rPr>
          <w:t>Glossary</w:t>
        </w:r>
        <w:r w:rsidRPr="00774711">
          <w:rPr>
            <w:rStyle w:val="Hyperlink"/>
            <w:rFonts w:asciiTheme="majorHAnsi" w:eastAsia="Times New Roman" w:hAnsiTheme="majorHAnsi" w:cstheme="majorHAnsi"/>
            <w:lang w:eastAsia="en-CA"/>
          </w:rPr>
          <w:t>, EuropeAid</w:t>
        </w:r>
      </w:hyperlink>
      <w:r w:rsidRPr="0024679C">
        <w:rPr>
          <w:rFonts w:asciiTheme="majorHAnsi" w:eastAsia="Times New Roman" w:hAnsiTheme="majorHAnsi" w:cstheme="majorHAnsi"/>
          <w:lang w:eastAsia="en-CA"/>
        </w:rPr>
        <w:t>]</w:t>
      </w:r>
    </w:p>
    <w:p w14:paraId="7CAC3BB3" w14:textId="17D5B931" w:rsidR="00E878BD" w:rsidRDefault="0024679C" w:rsidP="00774711">
      <w:pPr>
        <w:spacing w:after="240" w:line="240" w:lineRule="auto"/>
        <w:rPr>
          <w:rFonts w:asciiTheme="majorHAnsi" w:eastAsia="Times New Roman" w:hAnsiTheme="majorHAnsi" w:cstheme="majorHAnsi"/>
          <w:lang w:eastAsia="en-CA"/>
        </w:rPr>
      </w:pPr>
      <w:r w:rsidRPr="0024679C">
        <w:rPr>
          <w:rFonts w:asciiTheme="majorHAnsi" w:eastAsia="Times New Roman" w:hAnsiTheme="majorHAnsi" w:cstheme="majorHAnsi"/>
          <w:b/>
          <w:lang w:eastAsia="en-CA"/>
        </w:rPr>
        <w:t>Gender equality:</w:t>
      </w:r>
      <w:r w:rsidRPr="0024679C">
        <w:rPr>
          <w:rFonts w:asciiTheme="majorHAnsi" w:eastAsia="Times New Roman" w:hAnsiTheme="majorHAnsi" w:cstheme="majorHAnsi"/>
          <w:lang w:eastAsia="en-CA"/>
        </w:rPr>
        <w:t xml:space="preserve"> The equal rights, responsibilities and opportunities of women and men, girls and boys,</w:t>
      </w:r>
      <w:r w:rsidR="00E878BD">
        <w:rPr>
          <w:rFonts w:asciiTheme="majorHAnsi" w:eastAsia="Times New Roman" w:hAnsiTheme="majorHAnsi" w:cstheme="majorHAnsi"/>
          <w:lang w:eastAsia="en-CA"/>
        </w:rPr>
        <w:t xml:space="preserve"> </w:t>
      </w:r>
      <w:r w:rsidRPr="0024679C">
        <w:rPr>
          <w:rFonts w:asciiTheme="majorHAnsi" w:eastAsia="Times New Roman" w:hAnsiTheme="majorHAnsi" w:cstheme="majorHAnsi"/>
          <w:lang w:eastAsia="en-CA"/>
        </w:rPr>
        <w:t>and gender non-binary people. Equality does not mean that people of all genders will become the same,</w:t>
      </w:r>
      <w:r w:rsidR="00E878BD">
        <w:rPr>
          <w:rFonts w:asciiTheme="majorHAnsi" w:eastAsia="Times New Roman" w:hAnsiTheme="majorHAnsi" w:cstheme="majorHAnsi"/>
          <w:lang w:eastAsia="en-CA"/>
        </w:rPr>
        <w:t xml:space="preserve"> </w:t>
      </w:r>
      <w:r w:rsidRPr="0024679C">
        <w:rPr>
          <w:rFonts w:asciiTheme="majorHAnsi" w:eastAsia="Times New Roman" w:hAnsiTheme="majorHAnsi" w:cstheme="majorHAnsi"/>
          <w:lang w:eastAsia="en-CA"/>
        </w:rPr>
        <w:t>but that their rights, responsibilities and opportunities will not depend on whether they are born (or</w:t>
      </w:r>
      <w:r w:rsidR="00E878BD">
        <w:rPr>
          <w:rFonts w:asciiTheme="majorHAnsi" w:eastAsia="Times New Roman" w:hAnsiTheme="majorHAnsi" w:cstheme="majorHAnsi"/>
          <w:lang w:eastAsia="en-CA"/>
        </w:rPr>
        <w:t xml:space="preserve"> </w:t>
      </w:r>
      <w:r w:rsidRPr="0024679C">
        <w:rPr>
          <w:rFonts w:asciiTheme="majorHAnsi" w:eastAsia="Times New Roman" w:hAnsiTheme="majorHAnsi" w:cstheme="majorHAnsi"/>
          <w:lang w:eastAsia="en-CA"/>
        </w:rPr>
        <w:t>assigned at birth) as male or female. Gender equality implies that the interests, needs and priorities of</w:t>
      </w:r>
      <w:r w:rsidR="00E878BD">
        <w:rPr>
          <w:rFonts w:asciiTheme="majorHAnsi" w:eastAsia="Times New Roman" w:hAnsiTheme="majorHAnsi" w:cstheme="majorHAnsi"/>
          <w:lang w:eastAsia="en-CA"/>
        </w:rPr>
        <w:t xml:space="preserve"> </w:t>
      </w:r>
      <w:r w:rsidRPr="0024679C">
        <w:rPr>
          <w:rFonts w:asciiTheme="majorHAnsi" w:eastAsia="Times New Roman" w:hAnsiTheme="majorHAnsi" w:cstheme="majorHAnsi"/>
          <w:lang w:eastAsia="en-CA"/>
        </w:rPr>
        <w:t>both women and men are taken into consideration, recognizing the diversity of different groups of</w:t>
      </w:r>
      <w:r w:rsidR="00E878BD">
        <w:rPr>
          <w:rFonts w:asciiTheme="majorHAnsi" w:eastAsia="Times New Roman" w:hAnsiTheme="majorHAnsi" w:cstheme="majorHAnsi"/>
          <w:lang w:eastAsia="en-CA"/>
        </w:rPr>
        <w:t xml:space="preserve"> </w:t>
      </w:r>
      <w:r w:rsidRPr="0024679C">
        <w:rPr>
          <w:rFonts w:asciiTheme="majorHAnsi" w:eastAsia="Times New Roman" w:hAnsiTheme="majorHAnsi" w:cstheme="majorHAnsi"/>
          <w:lang w:eastAsia="en-CA"/>
        </w:rPr>
        <w:t>women and men, including members of racialized and LGBTQ+ communities. Gender equality is not a</w:t>
      </w:r>
      <w:r w:rsidR="00E878BD">
        <w:rPr>
          <w:rFonts w:asciiTheme="majorHAnsi" w:eastAsia="Times New Roman" w:hAnsiTheme="majorHAnsi" w:cstheme="majorHAnsi"/>
          <w:lang w:eastAsia="en-CA"/>
        </w:rPr>
        <w:t xml:space="preserve"> </w:t>
      </w:r>
      <w:r w:rsidRPr="0024679C">
        <w:rPr>
          <w:rFonts w:asciiTheme="majorHAnsi" w:eastAsia="Times New Roman" w:hAnsiTheme="majorHAnsi" w:cstheme="majorHAnsi"/>
          <w:lang w:eastAsia="en-CA"/>
        </w:rPr>
        <w:t>women’s issue, but should concern and fully engage men, as well as women and people of all genders.</w:t>
      </w:r>
      <w:r w:rsidR="00E878BD">
        <w:rPr>
          <w:rFonts w:asciiTheme="majorHAnsi" w:eastAsia="Times New Roman" w:hAnsiTheme="majorHAnsi" w:cstheme="majorHAnsi"/>
          <w:lang w:eastAsia="en-CA"/>
        </w:rPr>
        <w:t xml:space="preserve"> </w:t>
      </w:r>
      <w:r w:rsidRPr="0024679C">
        <w:rPr>
          <w:rFonts w:asciiTheme="majorHAnsi" w:eastAsia="Times New Roman" w:hAnsiTheme="majorHAnsi" w:cstheme="majorHAnsi"/>
          <w:lang w:eastAsia="en-CA"/>
        </w:rPr>
        <w:t>Equality between women and men is seen both as a human rights issue and a precondition for, and</w:t>
      </w:r>
      <w:r w:rsidR="00E878BD">
        <w:rPr>
          <w:rFonts w:asciiTheme="majorHAnsi" w:eastAsia="Times New Roman" w:hAnsiTheme="majorHAnsi" w:cstheme="majorHAnsi"/>
          <w:lang w:eastAsia="en-CA"/>
        </w:rPr>
        <w:t xml:space="preserve"> </w:t>
      </w:r>
      <w:r w:rsidRPr="0024679C">
        <w:rPr>
          <w:rFonts w:asciiTheme="majorHAnsi" w:eastAsia="Times New Roman" w:hAnsiTheme="majorHAnsi" w:cstheme="majorHAnsi"/>
          <w:lang w:eastAsia="en-CA"/>
        </w:rPr>
        <w:t xml:space="preserve">indicator of, sustainable people-centered development. [Source: Adapted from </w:t>
      </w:r>
      <w:hyperlink r:id="rId10" w:history="1">
        <w:r w:rsidRPr="00774711">
          <w:rPr>
            <w:rStyle w:val="Hyperlink"/>
            <w:rFonts w:asciiTheme="majorHAnsi" w:eastAsia="Times New Roman" w:hAnsiTheme="majorHAnsi" w:cstheme="majorHAnsi"/>
            <w:i/>
            <w:lang w:eastAsia="en-CA"/>
          </w:rPr>
          <w:t>Concepts and definitions</w:t>
        </w:r>
        <w:r w:rsidRPr="00774711">
          <w:rPr>
            <w:rStyle w:val="Hyperlink"/>
            <w:rFonts w:asciiTheme="majorHAnsi" w:eastAsia="Times New Roman" w:hAnsiTheme="majorHAnsi" w:cstheme="majorHAnsi"/>
            <w:lang w:eastAsia="en-CA"/>
          </w:rPr>
          <w:t>,</w:t>
        </w:r>
        <w:r w:rsidR="00E878BD" w:rsidRPr="00774711">
          <w:rPr>
            <w:rStyle w:val="Hyperlink"/>
            <w:rFonts w:asciiTheme="majorHAnsi" w:eastAsia="Times New Roman" w:hAnsiTheme="majorHAnsi" w:cstheme="majorHAnsi"/>
            <w:lang w:eastAsia="en-CA"/>
          </w:rPr>
          <w:t xml:space="preserve"> </w:t>
        </w:r>
        <w:r w:rsidRPr="00774711">
          <w:rPr>
            <w:rStyle w:val="Hyperlink"/>
            <w:rFonts w:asciiTheme="majorHAnsi" w:eastAsia="Times New Roman" w:hAnsiTheme="majorHAnsi" w:cstheme="majorHAnsi"/>
            <w:lang w:eastAsia="en-CA"/>
          </w:rPr>
          <w:t>UN Women</w:t>
        </w:r>
      </w:hyperlink>
      <w:r w:rsidRPr="0024679C">
        <w:rPr>
          <w:rFonts w:asciiTheme="majorHAnsi" w:eastAsia="Times New Roman" w:hAnsiTheme="majorHAnsi" w:cstheme="majorHAnsi"/>
          <w:lang w:eastAsia="en-CA"/>
        </w:rPr>
        <w:t>]</w:t>
      </w:r>
    </w:p>
    <w:p w14:paraId="2CAD0684" w14:textId="110EE913" w:rsidR="00E878BD" w:rsidRDefault="0024679C" w:rsidP="00774711">
      <w:pPr>
        <w:spacing w:after="240" w:line="240" w:lineRule="auto"/>
        <w:rPr>
          <w:rFonts w:asciiTheme="majorHAnsi" w:eastAsia="Times New Roman" w:hAnsiTheme="majorHAnsi" w:cstheme="majorHAnsi"/>
          <w:lang w:eastAsia="en-CA"/>
        </w:rPr>
      </w:pPr>
      <w:r w:rsidRPr="0024679C">
        <w:rPr>
          <w:rFonts w:asciiTheme="majorHAnsi" w:eastAsia="Times New Roman" w:hAnsiTheme="majorHAnsi" w:cstheme="majorHAnsi"/>
          <w:b/>
          <w:lang w:eastAsia="en-CA"/>
        </w:rPr>
        <w:t>Gender equity:</w:t>
      </w:r>
      <w:r w:rsidRPr="0024679C">
        <w:rPr>
          <w:rFonts w:asciiTheme="majorHAnsi" w:eastAsia="Times New Roman" w:hAnsiTheme="majorHAnsi" w:cstheme="majorHAnsi"/>
          <w:lang w:eastAsia="en-CA"/>
        </w:rPr>
        <w:t xml:space="preserve"> A means for achieving gender equality. Gender equity means being fair to women and</w:t>
      </w:r>
      <w:r w:rsidR="00E878BD">
        <w:rPr>
          <w:rFonts w:asciiTheme="majorHAnsi" w:eastAsia="Times New Roman" w:hAnsiTheme="majorHAnsi" w:cstheme="majorHAnsi"/>
          <w:lang w:eastAsia="en-CA"/>
        </w:rPr>
        <w:t xml:space="preserve"> </w:t>
      </w:r>
      <w:r w:rsidRPr="0024679C">
        <w:rPr>
          <w:rFonts w:asciiTheme="majorHAnsi" w:eastAsia="Times New Roman" w:hAnsiTheme="majorHAnsi" w:cstheme="majorHAnsi"/>
          <w:lang w:eastAsia="en-CA"/>
        </w:rPr>
        <w:t>men. To ensure fairness, measures are often needed to compensate for historical and social</w:t>
      </w:r>
      <w:r w:rsidR="00E878BD">
        <w:rPr>
          <w:rFonts w:asciiTheme="majorHAnsi" w:eastAsia="Times New Roman" w:hAnsiTheme="majorHAnsi" w:cstheme="majorHAnsi"/>
          <w:lang w:eastAsia="en-CA"/>
        </w:rPr>
        <w:t xml:space="preserve"> </w:t>
      </w:r>
      <w:r w:rsidRPr="0024679C">
        <w:rPr>
          <w:rFonts w:asciiTheme="majorHAnsi" w:eastAsia="Times New Roman" w:hAnsiTheme="majorHAnsi" w:cstheme="majorHAnsi"/>
          <w:lang w:eastAsia="en-CA"/>
        </w:rPr>
        <w:t xml:space="preserve">disadvantages that prevent women and men from otherwise operating as equals. [Source: </w:t>
      </w:r>
      <w:hyperlink r:id="rId11" w:history="1">
        <w:r w:rsidRPr="00774711">
          <w:rPr>
            <w:rStyle w:val="Hyperlink"/>
            <w:rFonts w:asciiTheme="majorHAnsi" w:eastAsia="Times New Roman" w:hAnsiTheme="majorHAnsi" w:cstheme="majorHAnsi"/>
            <w:i/>
            <w:lang w:eastAsia="en-CA"/>
          </w:rPr>
          <w:t>Canada’s</w:t>
        </w:r>
        <w:r w:rsidR="00E878BD" w:rsidRPr="00774711">
          <w:rPr>
            <w:rStyle w:val="Hyperlink"/>
            <w:rFonts w:asciiTheme="majorHAnsi" w:eastAsia="Times New Roman" w:hAnsiTheme="majorHAnsi" w:cstheme="majorHAnsi"/>
            <w:i/>
            <w:lang w:eastAsia="en-CA"/>
          </w:rPr>
          <w:t xml:space="preserve"> </w:t>
        </w:r>
        <w:r w:rsidRPr="00774711">
          <w:rPr>
            <w:rStyle w:val="Hyperlink"/>
            <w:rFonts w:asciiTheme="majorHAnsi" w:eastAsia="Times New Roman" w:hAnsiTheme="majorHAnsi" w:cstheme="majorHAnsi"/>
            <w:i/>
            <w:lang w:eastAsia="en-CA"/>
          </w:rPr>
          <w:t>Policy on Gender Equalit</w:t>
        </w:r>
      </w:hyperlink>
      <w:r w:rsidRPr="0024679C">
        <w:rPr>
          <w:rFonts w:asciiTheme="majorHAnsi" w:eastAsia="Times New Roman" w:hAnsiTheme="majorHAnsi" w:cstheme="majorHAnsi"/>
          <w:i/>
          <w:lang w:eastAsia="en-CA"/>
        </w:rPr>
        <w:t>y</w:t>
      </w:r>
      <w:r w:rsidRPr="0024679C">
        <w:rPr>
          <w:rFonts w:asciiTheme="majorHAnsi" w:eastAsia="Times New Roman" w:hAnsiTheme="majorHAnsi" w:cstheme="majorHAnsi"/>
          <w:lang w:eastAsia="en-CA"/>
        </w:rPr>
        <w:t>]</w:t>
      </w:r>
    </w:p>
    <w:p w14:paraId="3E0C166F" w14:textId="66D1B23B" w:rsidR="00AE3C32" w:rsidRDefault="0024679C" w:rsidP="00774711">
      <w:pPr>
        <w:spacing w:after="240" w:line="240" w:lineRule="auto"/>
        <w:rPr>
          <w:rFonts w:asciiTheme="majorHAnsi" w:eastAsia="Times New Roman" w:hAnsiTheme="majorHAnsi" w:cstheme="majorHAnsi"/>
          <w:lang w:eastAsia="en-CA"/>
        </w:rPr>
      </w:pPr>
      <w:r w:rsidRPr="0024679C">
        <w:rPr>
          <w:rFonts w:asciiTheme="majorHAnsi" w:eastAsia="Times New Roman" w:hAnsiTheme="majorHAnsi" w:cstheme="majorHAnsi"/>
          <w:b/>
          <w:lang w:eastAsia="en-CA"/>
        </w:rPr>
        <w:t>Gender-sensitive:</w:t>
      </w:r>
      <w:r w:rsidR="00E878BD">
        <w:rPr>
          <w:rFonts w:asciiTheme="majorHAnsi" w:eastAsia="Times New Roman" w:hAnsiTheme="majorHAnsi" w:cstheme="majorHAnsi"/>
          <w:lang w:eastAsia="en-CA"/>
        </w:rPr>
        <w:t xml:space="preserve"> </w:t>
      </w:r>
      <w:r w:rsidRPr="0024679C">
        <w:rPr>
          <w:rFonts w:asciiTheme="majorHAnsi" w:eastAsia="Times New Roman" w:hAnsiTheme="majorHAnsi" w:cstheme="majorHAnsi"/>
          <w:lang w:eastAsia="en-CA"/>
        </w:rPr>
        <w:t>This tends to refer to more general analysis which takes gender issues into account.</w:t>
      </w:r>
      <w:r w:rsidR="00E878BD">
        <w:rPr>
          <w:rFonts w:asciiTheme="majorHAnsi" w:eastAsia="Times New Roman" w:hAnsiTheme="majorHAnsi" w:cstheme="majorHAnsi"/>
          <w:lang w:eastAsia="en-CA"/>
        </w:rPr>
        <w:t xml:space="preserve"> </w:t>
      </w:r>
      <w:r w:rsidRPr="0024679C">
        <w:rPr>
          <w:rFonts w:asciiTheme="majorHAnsi" w:eastAsia="Times New Roman" w:hAnsiTheme="majorHAnsi" w:cstheme="majorHAnsi"/>
          <w:lang w:eastAsia="en-CA"/>
        </w:rPr>
        <w:t>For example, in the analysis of a specific trade policy, if the analysis incorporates gender issues into</w:t>
      </w:r>
      <w:r w:rsidR="00E878BD">
        <w:rPr>
          <w:rFonts w:asciiTheme="majorHAnsi" w:eastAsia="Times New Roman" w:hAnsiTheme="majorHAnsi" w:cstheme="majorHAnsi"/>
          <w:lang w:eastAsia="en-CA"/>
        </w:rPr>
        <w:t xml:space="preserve"> </w:t>
      </w:r>
      <w:r w:rsidRPr="0024679C">
        <w:rPr>
          <w:rFonts w:asciiTheme="majorHAnsi" w:eastAsia="Times New Roman" w:hAnsiTheme="majorHAnsi" w:cstheme="majorHAnsi"/>
          <w:lang w:eastAsia="en-CA"/>
        </w:rPr>
        <w:t>the</w:t>
      </w:r>
      <w:r w:rsidR="00E878BD">
        <w:rPr>
          <w:rFonts w:asciiTheme="majorHAnsi" w:eastAsia="Times New Roman" w:hAnsiTheme="majorHAnsi" w:cstheme="majorHAnsi"/>
          <w:lang w:eastAsia="en-CA"/>
        </w:rPr>
        <w:t xml:space="preserve"> </w:t>
      </w:r>
      <w:r w:rsidRPr="0024679C">
        <w:rPr>
          <w:rFonts w:asciiTheme="majorHAnsi" w:eastAsia="Times New Roman" w:hAnsiTheme="majorHAnsi" w:cstheme="majorHAnsi"/>
          <w:lang w:eastAsia="en-CA"/>
        </w:rPr>
        <w:t>general analysis, then the analysis could be considered to be “gender-sensitive”. Gender sensitive tends</w:t>
      </w:r>
      <w:r w:rsidR="00E878BD">
        <w:rPr>
          <w:rFonts w:asciiTheme="majorHAnsi" w:eastAsia="Times New Roman" w:hAnsiTheme="majorHAnsi" w:cstheme="majorHAnsi"/>
          <w:lang w:eastAsia="en-CA"/>
        </w:rPr>
        <w:t xml:space="preserve"> </w:t>
      </w:r>
      <w:r w:rsidRPr="0024679C">
        <w:rPr>
          <w:rFonts w:asciiTheme="majorHAnsi" w:eastAsia="Times New Roman" w:hAnsiTheme="majorHAnsi" w:cstheme="majorHAnsi"/>
          <w:lang w:eastAsia="en-CA"/>
        </w:rPr>
        <w:t xml:space="preserve">to meet the different needs of women, girls, men, </w:t>
      </w:r>
      <w:proofErr w:type="gramStart"/>
      <w:r w:rsidRPr="0024679C">
        <w:rPr>
          <w:rFonts w:asciiTheme="majorHAnsi" w:eastAsia="Times New Roman" w:hAnsiTheme="majorHAnsi" w:cstheme="majorHAnsi"/>
          <w:lang w:eastAsia="en-CA"/>
        </w:rPr>
        <w:t>boys</w:t>
      </w:r>
      <w:proofErr w:type="gramEnd"/>
      <w:r w:rsidRPr="0024679C">
        <w:rPr>
          <w:rFonts w:asciiTheme="majorHAnsi" w:eastAsia="Times New Roman" w:hAnsiTheme="majorHAnsi" w:cstheme="majorHAnsi"/>
          <w:lang w:eastAsia="en-CA"/>
        </w:rPr>
        <w:t xml:space="preserve"> and gender non-binary people where they are</w:t>
      </w:r>
      <w:r w:rsidR="00E878BD">
        <w:rPr>
          <w:rFonts w:asciiTheme="majorHAnsi" w:eastAsia="Times New Roman" w:hAnsiTheme="majorHAnsi" w:cstheme="majorHAnsi"/>
          <w:lang w:eastAsia="en-CA"/>
        </w:rPr>
        <w:t xml:space="preserve"> </w:t>
      </w:r>
      <w:r w:rsidRPr="0024679C">
        <w:rPr>
          <w:rFonts w:asciiTheme="majorHAnsi" w:eastAsia="Times New Roman" w:hAnsiTheme="majorHAnsi" w:cstheme="majorHAnsi"/>
          <w:lang w:eastAsia="en-CA"/>
        </w:rPr>
        <w:t>at, without a focus on changing deep social norms and power dynamics.</w:t>
      </w:r>
      <w:r w:rsidR="00E878BD">
        <w:rPr>
          <w:rFonts w:asciiTheme="majorHAnsi" w:eastAsia="Times New Roman" w:hAnsiTheme="majorHAnsi" w:cstheme="majorHAnsi"/>
          <w:lang w:eastAsia="en-CA"/>
        </w:rPr>
        <w:t xml:space="preserve"> </w:t>
      </w:r>
    </w:p>
    <w:p w14:paraId="5250BA4B" w14:textId="15AF7234" w:rsidR="00AE3C32" w:rsidRDefault="0024679C" w:rsidP="00774711">
      <w:pPr>
        <w:spacing w:after="240" w:line="240" w:lineRule="auto"/>
        <w:rPr>
          <w:rFonts w:asciiTheme="majorHAnsi" w:eastAsia="Times New Roman" w:hAnsiTheme="majorHAnsi" w:cstheme="majorHAnsi"/>
          <w:lang w:eastAsia="en-CA"/>
        </w:rPr>
      </w:pPr>
      <w:r w:rsidRPr="0024679C">
        <w:rPr>
          <w:rFonts w:asciiTheme="majorHAnsi" w:eastAsia="Times New Roman" w:hAnsiTheme="majorHAnsi" w:cstheme="majorHAnsi"/>
          <w:b/>
          <w:lang w:eastAsia="en-CA"/>
        </w:rPr>
        <w:t>Gender transformative:</w:t>
      </w:r>
      <w:r w:rsidRPr="0024679C">
        <w:rPr>
          <w:rFonts w:asciiTheme="majorHAnsi" w:eastAsia="Times New Roman" w:hAnsiTheme="majorHAnsi" w:cstheme="majorHAnsi"/>
          <w:lang w:eastAsia="en-CA"/>
        </w:rPr>
        <w:t xml:space="preserve"> In contrast to gender sensitive (addressing current needs), gender</w:t>
      </w:r>
      <w:r w:rsidR="00E878BD">
        <w:rPr>
          <w:rFonts w:asciiTheme="majorHAnsi" w:eastAsia="Times New Roman" w:hAnsiTheme="majorHAnsi" w:cstheme="majorHAnsi"/>
          <w:lang w:eastAsia="en-CA"/>
        </w:rPr>
        <w:t xml:space="preserve"> </w:t>
      </w:r>
      <w:r w:rsidRPr="0024679C">
        <w:rPr>
          <w:rFonts w:asciiTheme="majorHAnsi" w:eastAsia="Times New Roman" w:hAnsiTheme="majorHAnsi" w:cstheme="majorHAnsi"/>
          <w:lang w:eastAsia="en-CA"/>
        </w:rPr>
        <w:t>transformative seeks to completely overhaul existing systems of power and privilege that result in and</w:t>
      </w:r>
      <w:r w:rsidR="00E878BD">
        <w:rPr>
          <w:rFonts w:asciiTheme="majorHAnsi" w:eastAsia="Times New Roman" w:hAnsiTheme="majorHAnsi" w:cstheme="majorHAnsi"/>
          <w:lang w:eastAsia="en-CA"/>
        </w:rPr>
        <w:t xml:space="preserve"> </w:t>
      </w:r>
      <w:r w:rsidRPr="0024679C">
        <w:rPr>
          <w:rFonts w:asciiTheme="majorHAnsi" w:eastAsia="Times New Roman" w:hAnsiTheme="majorHAnsi" w:cstheme="majorHAnsi"/>
          <w:lang w:eastAsia="en-CA"/>
        </w:rPr>
        <w:t>perpetuate gender unequal outcomes. Gender transformative approaches address root causes of</w:t>
      </w:r>
      <w:r w:rsidR="00AE3C32">
        <w:rPr>
          <w:rFonts w:asciiTheme="majorHAnsi" w:eastAsia="Times New Roman" w:hAnsiTheme="majorHAnsi" w:cstheme="majorHAnsi"/>
          <w:lang w:eastAsia="en-CA"/>
        </w:rPr>
        <w:t xml:space="preserve"> </w:t>
      </w:r>
      <w:r w:rsidRPr="0024679C">
        <w:rPr>
          <w:rFonts w:asciiTheme="majorHAnsi" w:eastAsia="Times New Roman" w:hAnsiTheme="majorHAnsi" w:cstheme="majorHAnsi"/>
          <w:lang w:eastAsia="en-CA"/>
        </w:rPr>
        <w:t>gender inequality through an intersectional power analysis.</w:t>
      </w:r>
    </w:p>
    <w:p w14:paraId="381CE7DB" w14:textId="166535B6" w:rsidR="0024679C" w:rsidRPr="0024679C" w:rsidRDefault="0024679C" w:rsidP="00774711">
      <w:pPr>
        <w:spacing w:after="240" w:line="240" w:lineRule="auto"/>
        <w:rPr>
          <w:rFonts w:asciiTheme="majorHAnsi" w:eastAsia="Times New Roman" w:hAnsiTheme="majorHAnsi" w:cstheme="majorHAnsi"/>
          <w:lang w:eastAsia="en-CA"/>
        </w:rPr>
      </w:pPr>
      <w:r w:rsidRPr="006D5820">
        <w:rPr>
          <w:rFonts w:asciiTheme="majorHAnsi" w:eastAsia="Times New Roman" w:hAnsiTheme="majorHAnsi" w:cstheme="majorHAnsi"/>
          <w:b/>
          <w:lang w:eastAsia="en-CA"/>
        </w:rPr>
        <w:t>Intersectionality:</w:t>
      </w:r>
      <w:r w:rsidRPr="0024679C">
        <w:rPr>
          <w:rFonts w:asciiTheme="majorHAnsi" w:eastAsia="Times New Roman" w:hAnsiTheme="majorHAnsi" w:cstheme="majorHAnsi"/>
          <w:lang w:eastAsia="en-CA"/>
        </w:rPr>
        <w:t xml:space="preserve"> a framework that recognizes the multiple aspects of social categorization and identity</w:t>
      </w:r>
      <w:r w:rsidR="006D5820">
        <w:rPr>
          <w:rFonts w:asciiTheme="majorHAnsi" w:eastAsia="Times New Roman" w:hAnsiTheme="majorHAnsi" w:cstheme="majorHAnsi"/>
          <w:lang w:eastAsia="en-CA"/>
        </w:rPr>
        <w:t xml:space="preserve"> </w:t>
      </w:r>
      <w:r w:rsidRPr="0024679C">
        <w:rPr>
          <w:rFonts w:asciiTheme="majorHAnsi" w:eastAsia="Times New Roman" w:hAnsiTheme="majorHAnsi" w:cstheme="majorHAnsi"/>
          <w:lang w:eastAsia="en-CA"/>
        </w:rPr>
        <w:t>that combine, overlap and intersect in our lives and experiences, such as class, race and gender, and that</w:t>
      </w:r>
      <w:r w:rsidR="006D5820">
        <w:rPr>
          <w:rFonts w:asciiTheme="majorHAnsi" w:eastAsia="Times New Roman" w:hAnsiTheme="majorHAnsi" w:cstheme="majorHAnsi"/>
          <w:lang w:eastAsia="en-CA"/>
        </w:rPr>
        <w:t xml:space="preserve"> </w:t>
      </w:r>
      <w:r w:rsidRPr="0024679C">
        <w:rPr>
          <w:rFonts w:asciiTheme="majorHAnsi" w:eastAsia="Times New Roman" w:hAnsiTheme="majorHAnsi" w:cstheme="majorHAnsi"/>
          <w:lang w:eastAsia="en-CA"/>
        </w:rPr>
        <w:t>compound and exacerbate oppression and marginalization of an individual or a group. It also challenges</w:t>
      </w:r>
      <w:r w:rsidR="006D5820">
        <w:rPr>
          <w:rFonts w:asciiTheme="majorHAnsi" w:eastAsia="Times New Roman" w:hAnsiTheme="majorHAnsi" w:cstheme="majorHAnsi"/>
          <w:lang w:eastAsia="en-CA"/>
        </w:rPr>
        <w:t xml:space="preserve"> </w:t>
      </w:r>
      <w:r w:rsidRPr="0024679C">
        <w:rPr>
          <w:rFonts w:asciiTheme="majorHAnsi" w:eastAsia="Times New Roman" w:hAnsiTheme="majorHAnsi" w:cstheme="majorHAnsi"/>
          <w:lang w:eastAsia="en-CA"/>
        </w:rPr>
        <w:t>us to expand our understanding of gender beyond binaries (woman/man, femininity/masculinity).</w:t>
      </w:r>
      <w:r w:rsidR="006D5820">
        <w:rPr>
          <w:rFonts w:asciiTheme="majorHAnsi" w:eastAsia="Times New Roman" w:hAnsiTheme="majorHAnsi" w:cstheme="majorHAnsi"/>
          <w:lang w:eastAsia="en-CA"/>
        </w:rPr>
        <w:t xml:space="preserve"> </w:t>
      </w:r>
      <w:r w:rsidRPr="0024679C">
        <w:rPr>
          <w:rFonts w:asciiTheme="majorHAnsi" w:eastAsia="Times New Roman" w:hAnsiTheme="majorHAnsi" w:cstheme="majorHAnsi"/>
          <w:lang w:eastAsia="en-CA"/>
        </w:rPr>
        <w:t>Adopting an intersectional approach allows us to identify and address complex contexts, and formulate</w:t>
      </w:r>
      <w:r w:rsidR="006D5820">
        <w:rPr>
          <w:rFonts w:asciiTheme="majorHAnsi" w:eastAsia="Times New Roman" w:hAnsiTheme="majorHAnsi" w:cstheme="majorHAnsi"/>
          <w:lang w:eastAsia="en-CA"/>
        </w:rPr>
        <w:t xml:space="preserve"> </w:t>
      </w:r>
      <w:r w:rsidRPr="0024679C">
        <w:rPr>
          <w:rFonts w:asciiTheme="majorHAnsi" w:eastAsia="Times New Roman" w:hAnsiTheme="majorHAnsi" w:cstheme="majorHAnsi"/>
          <w:lang w:eastAsia="en-CA"/>
        </w:rPr>
        <w:t xml:space="preserve">strategies to best meet the needs of those intended to benefit from initiatives. </w:t>
      </w:r>
    </w:p>
    <w:p w14:paraId="39B61531" w14:textId="06BCF688" w:rsidR="006D5820" w:rsidRDefault="0024679C" w:rsidP="00774711">
      <w:pPr>
        <w:spacing w:after="240" w:line="240" w:lineRule="auto"/>
        <w:rPr>
          <w:rFonts w:asciiTheme="majorHAnsi" w:eastAsia="Times New Roman" w:hAnsiTheme="majorHAnsi" w:cstheme="majorHAnsi"/>
          <w:lang w:eastAsia="en-CA"/>
        </w:rPr>
      </w:pPr>
      <w:r w:rsidRPr="0024679C">
        <w:rPr>
          <w:rFonts w:asciiTheme="majorHAnsi" w:eastAsia="Times New Roman" w:hAnsiTheme="majorHAnsi" w:cstheme="majorHAnsi"/>
          <w:lang w:eastAsia="en-CA"/>
        </w:rPr>
        <w:lastRenderedPageBreak/>
        <w:t>[Adapted from the</w:t>
      </w:r>
      <w:r w:rsidR="006D5820">
        <w:rPr>
          <w:rFonts w:asciiTheme="majorHAnsi" w:eastAsia="Times New Roman" w:hAnsiTheme="majorHAnsi" w:cstheme="majorHAnsi"/>
          <w:lang w:eastAsia="en-CA"/>
        </w:rPr>
        <w:t xml:space="preserve"> </w:t>
      </w:r>
      <w:r w:rsidRPr="0024679C">
        <w:rPr>
          <w:rFonts w:asciiTheme="majorHAnsi" w:eastAsia="Times New Roman" w:hAnsiTheme="majorHAnsi" w:cstheme="majorHAnsi"/>
          <w:lang w:eastAsia="en-CA"/>
        </w:rPr>
        <w:t xml:space="preserve">definition of intersectionality in </w:t>
      </w:r>
      <w:r w:rsidRPr="006D5820">
        <w:rPr>
          <w:rFonts w:asciiTheme="majorHAnsi" w:eastAsia="Times New Roman" w:hAnsiTheme="majorHAnsi" w:cstheme="majorHAnsi"/>
          <w:i/>
          <w:lang w:eastAsia="en-CA"/>
        </w:rPr>
        <w:t>A Feminist Approach to Canada’s International Assistance</w:t>
      </w:r>
      <w:r w:rsidRPr="0024679C">
        <w:rPr>
          <w:rFonts w:asciiTheme="majorHAnsi" w:eastAsia="Times New Roman" w:hAnsiTheme="majorHAnsi" w:cstheme="majorHAnsi"/>
          <w:lang w:eastAsia="en-CA"/>
        </w:rPr>
        <w:t>, Inter Pares,</w:t>
      </w:r>
      <w:r w:rsidR="006D5820">
        <w:rPr>
          <w:rFonts w:asciiTheme="majorHAnsi" w:eastAsia="Times New Roman" w:hAnsiTheme="majorHAnsi" w:cstheme="majorHAnsi"/>
          <w:lang w:eastAsia="en-CA"/>
        </w:rPr>
        <w:t xml:space="preserve"> </w:t>
      </w:r>
      <w:r w:rsidRPr="0024679C">
        <w:rPr>
          <w:rFonts w:asciiTheme="majorHAnsi" w:eastAsia="Times New Roman" w:hAnsiTheme="majorHAnsi" w:cstheme="majorHAnsi"/>
          <w:lang w:eastAsia="en-CA"/>
        </w:rPr>
        <w:t>Action Canada for Sexual Health and Rights and Oxfam Canada, July 2016.]</w:t>
      </w:r>
    </w:p>
    <w:p w14:paraId="3A811A75" w14:textId="1A4A7761" w:rsidR="00E53818" w:rsidRDefault="0024679C" w:rsidP="00774711">
      <w:pPr>
        <w:spacing w:after="240" w:line="240" w:lineRule="auto"/>
        <w:rPr>
          <w:rFonts w:asciiTheme="majorHAnsi" w:eastAsia="Times New Roman" w:hAnsiTheme="majorHAnsi" w:cstheme="majorHAnsi"/>
          <w:lang w:eastAsia="en-CA"/>
        </w:rPr>
      </w:pPr>
      <w:r w:rsidRPr="00E53818">
        <w:rPr>
          <w:rFonts w:asciiTheme="majorHAnsi" w:eastAsia="Times New Roman" w:hAnsiTheme="majorHAnsi" w:cstheme="majorHAnsi"/>
          <w:b/>
          <w:lang w:eastAsia="en-CA"/>
        </w:rPr>
        <w:t>Women’s Rights</w:t>
      </w:r>
      <w:r w:rsidRPr="0024679C">
        <w:rPr>
          <w:rFonts w:asciiTheme="majorHAnsi" w:eastAsia="Times New Roman" w:hAnsiTheme="majorHAnsi" w:cstheme="majorHAnsi"/>
          <w:lang w:eastAsia="en-CA"/>
        </w:rPr>
        <w:t>:</w:t>
      </w:r>
      <w:r w:rsidR="006D5820">
        <w:rPr>
          <w:rFonts w:asciiTheme="majorHAnsi" w:eastAsia="Times New Roman" w:hAnsiTheme="majorHAnsi" w:cstheme="majorHAnsi"/>
          <w:lang w:eastAsia="en-CA"/>
        </w:rPr>
        <w:t xml:space="preserve"> </w:t>
      </w:r>
      <w:r w:rsidRPr="0024679C">
        <w:rPr>
          <w:rFonts w:asciiTheme="majorHAnsi" w:eastAsia="Times New Roman" w:hAnsiTheme="majorHAnsi" w:cstheme="majorHAnsi"/>
          <w:lang w:eastAsia="en-CA"/>
        </w:rPr>
        <w:t>Women’s rights refer to the basic rights and freedoms to which all humans are</w:t>
      </w:r>
      <w:r w:rsidR="00E53818">
        <w:rPr>
          <w:rFonts w:asciiTheme="majorHAnsi" w:eastAsia="Times New Roman" w:hAnsiTheme="majorHAnsi" w:cstheme="majorHAnsi"/>
          <w:lang w:eastAsia="en-CA"/>
        </w:rPr>
        <w:t xml:space="preserve"> </w:t>
      </w:r>
      <w:r w:rsidRPr="0024679C">
        <w:rPr>
          <w:rFonts w:asciiTheme="majorHAnsi" w:eastAsia="Times New Roman" w:hAnsiTheme="majorHAnsi" w:cstheme="majorHAnsi"/>
          <w:lang w:eastAsia="en-CA"/>
        </w:rPr>
        <w:t>entitled, and which are enshrined in international conventions and covenants beginning with the</w:t>
      </w:r>
      <w:r w:rsidR="00E53818">
        <w:rPr>
          <w:rFonts w:asciiTheme="majorHAnsi" w:eastAsia="Times New Roman" w:hAnsiTheme="majorHAnsi" w:cstheme="majorHAnsi"/>
          <w:lang w:eastAsia="en-CA"/>
        </w:rPr>
        <w:t xml:space="preserve"> </w:t>
      </w:r>
      <w:r w:rsidRPr="0024679C">
        <w:rPr>
          <w:rFonts w:asciiTheme="majorHAnsi" w:eastAsia="Times New Roman" w:hAnsiTheme="majorHAnsi" w:cstheme="majorHAnsi"/>
          <w:lang w:eastAsia="en-CA"/>
        </w:rPr>
        <w:t>International Bill of Human Rights. (See 10-Point Agenda for a table on the Rights Evolution). The</w:t>
      </w:r>
      <w:r w:rsidR="00E53818">
        <w:rPr>
          <w:rFonts w:asciiTheme="majorHAnsi" w:eastAsia="Times New Roman" w:hAnsiTheme="majorHAnsi" w:cstheme="majorHAnsi"/>
          <w:lang w:eastAsia="en-CA"/>
        </w:rPr>
        <w:t xml:space="preserve"> </w:t>
      </w:r>
      <w:r w:rsidRPr="0024679C">
        <w:rPr>
          <w:rFonts w:asciiTheme="majorHAnsi" w:eastAsia="Times New Roman" w:hAnsiTheme="majorHAnsi" w:cstheme="majorHAnsi"/>
          <w:lang w:eastAsia="en-CA"/>
        </w:rPr>
        <w:t>obligation to eliminate sex and gender -based discrimination against women to achieve gender equality</w:t>
      </w:r>
      <w:r w:rsidR="00E53818">
        <w:rPr>
          <w:rFonts w:asciiTheme="majorHAnsi" w:eastAsia="Times New Roman" w:hAnsiTheme="majorHAnsi" w:cstheme="majorHAnsi"/>
          <w:lang w:eastAsia="en-CA"/>
        </w:rPr>
        <w:t xml:space="preserve"> </w:t>
      </w:r>
      <w:r w:rsidRPr="0024679C">
        <w:rPr>
          <w:rFonts w:asciiTheme="majorHAnsi" w:eastAsia="Times New Roman" w:hAnsiTheme="majorHAnsi" w:cstheme="majorHAnsi"/>
          <w:lang w:eastAsia="en-CA"/>
        </w:rPr>
        <w:t>is an essential piece of the international human rights framework. The Convention on the Elimination of</w:t>
      </w:r>
      <w:r w:rsidR="00E53818">
        <w:rPr>
          <w:rFonts w:asciiTheme="majorHAnsi" w:eastAsia="Times New Roman" w:hAnsiTheme="majorHAnsi" w:cstheme="majorHAnsi"/>
          <w:lang w:eastAsia="en-CA"/>
        </w:rPr>
        <w:t xml:space="preserve"> </w:t>
      </w:r>
      <w:r w:rsidRPr="0024679C">
        <w:rPr>
          <w:rFonts w:asciiTheme="majorHAnsi" w:eastAsia="Times New Roman" w:hAnsiTheme="majorHAnsi" w:cstheme="majorHAnsi"/>
          <w:lang w:eastAsia="en-CA"/>
        </w:rPr>
        <w:t>All Forms of Discrimination Against Women (CEDAW) reinforces the commitment to women’s rights,</w:t>
      </w:r>
      <w:r w:rsidR="00E53818">
        <w:rPr>
          <w:rFonts w:asciiTheme="majorHAnsi" w:eastAsia="Times New Roman" w:hAnsiTheme="majorHAnsi" w:cstheme="majorHAnsi"/>
          <w:lang w:eastAsia="en-CA"/>
        </w:rPr>
        <w:t xml:space="preserve"> </w:t>
      </w:r>
      <w:r w:rsidRPr="0024679C">
        <w:rPr>
          <w:rFonts w:asciiTheme="majorHAnsi" w:eastAsia="Times New Roman" w:hAnsiTheme="majorHAnsi" w:cstheme="majorHAnsi"/>
          <w:lang w:eastAsia="en-CA"/>
        </w:rPr>
        <w:t>providing specific guidance on the range of actions that must be taken to achieve gender equality.</w:t>
      </w:r>
      <w:r w:rsidR="00E53818">
        <w:rPr>
          <w:rFonts w:asciiTheme="majorHAnsi" w:eastAsia="Times New Roman" w:hAnsiTheme="majorHAnsi" w:cstheme="majorHAnsi"/>
          <w:lang w:eastAsia="en-CA"/>
        </w:rPr>
        <w:t xml:space="preserve"> </w:t>
      </w:r>
      <w:r w:rsidRPr="0024679C">
        <w:rPr>
          <w:rFonts w:asciiTheme="majorHAnsi" w:eastAsia="Times New Roman" w:hAnsiTheme="majorHAnsi" w:cstheme="majorHAnsi"/>
          <w:lang w:eastAsia="en-CA"/>
        </w:rPr>
        <w:t xml:space="preserve">[Source: </w:t>
      </w:r>
      <w:r w:rsidRPr="00E53818">
        <w:rPr>
          <w:rFonts w:asciiTheme="majorHAnsi" w:eastAsia="Times New Roman" w:hAnsiTheme="majorHAnsi" w:cstheme="majorHAnsi"/>
          <w:i/>
          <w:lang w:eastAsia="en-CA"/>
        </w:rPr>
        <w:t>10-Point Agenda</w:t>
      </w:r>
      <w:r w:rsidRPr="0024679C">
        <w:rPr>
          <w:rFonts w:asciiTheme="majorHAnsi" w:eastAsia="Times New Roman" w:hAnsiTheme="majorHAnsi" w:cstheme="majorHAnsi"/>
          <w:lang w:eastAsia="en-CA"/>
        </w:rPr>
        <w:t>].</w:t>
      </w:r>
    </w:p>
    <w:p w14:paraId="4CE841C5" w14:textId="77777777" w:rsidR="00E53818" w:rsidRPr="00774711" w:rsidRDefault="0024679C" w:rsidP="00774711">
      <w:pPr>
        <w:pStyle w:val="Heading1"/>
        <w:rPr>
          <w:sz w:val="22"/>
          <w:szCs w:val="22"/>
          <w:lang w:eastAsia="en-CA"/>
        </w:rPr>
      </w:pPr>
      <w:r w:rsidRPr="00774711">
        <w:rPr>
          <w:sz w:val="22"/>
          <w:szCs w:val="22"/>
          <w:lang w:eastAsia="en-CA"/>
        </w:rPr>
        <w:t>2. Review</w:t>
      </w:r>
    </w:p>
    <w:p w14:paraId="2C800302" w14:textId="212D8F86" w:rsidR="00E53818" w:rsidRDefault="0024679C" w:rsidP="0024679C">
      <w:pPr>
        <w:spacing w:line="240" w:lineRule="auto"/>
        <w:rPr>
          <w:rFonts w:asciiTheme="majorHAnsi" w:eastAsia="Times New Roman" w:hAnsiTheme="majorHAnsi" w:cstheme="majorHAnsi"/>
          <w:lang w:eastAsia="en-CA"/>
        </w:rPr>
      </w:pPr>
      <w:r w:rsidRPr="0024679C">
        <w:rPr>
          <w:rFonts w:asciiTheme="majorHAnsi" w:eastAsia="Times New Roman" w:hAnsiTheme="majorHAnsi" w:cstheme="majorHAnsi"/>
          <w:lang w:eastAsia="en-CA"/>
        </w:rPr>
        <w:t>As per OCIC’s 3-year review policy, this policy is to be reviewed and/or updated by the Governance</w:t>
      </w:r>
      <w:r w:rsidR="00E53818">
        <w:rPr>
          <w:rFonts w:asciiTheme="majorHAnsi" w:eastAsia="Times New Roman" w:hAnsiTheme="majorHAnsi" w:cstheme="majorHAnsi"/>
          <w:lang w:eastAsia="en-CA"/>
        </w:rPr>
        <w:t xml:space="preserve"> </w:t>
      </w:r>
      <w:r w:rsidRPr="0024679C">
        <w:rPr>
          <w:rFonts w:asciiTheme="majorHAnsi" w:eastAsia="Times New Roman" w:hAnsiTheme="majorHAnsi" w:cstheme="majorHAnsi"/>
          <w:lang w:eastAsia="en-CA"/>
        </w:rPr>
        <w:t>Committee by June 2021.</w:t>
      </w:r>
    </w:p>
    <w:p w14:paraId="460029DC" w14:textId="77777777" w:rsidR="00E53818" w:rsidRPr="00774711" w:rsidRDefault="0024679C" w:rsidP="00774711">
      <w:pPr>
        <w:pStyle w:val="Heading1"/>
        <w:rPr>
          <w:sz w:val="22"/>
          <w:szCs w:val="22"/>
          <w:lang w:eastAsia="en-CA"/>
        </w:rPr>
      </w:pPr>
      <w:r w:rsidRPr="00774711">
        <w:rPr>
          <w:sz w:val="22"/>
          <w:szCs w:val="22"/>
          <w:lang w:eastAsia="en-CA"/>
        </w:rPr>
        <w:t>3. Policy Principle</w:t>
      </w:r>
    </w:p>
    <w:p w14:paraId="22AEA71C" w14:textId="6BE7D3BB" w:rsidR="00E53818" w:rsidRDefault="0024679C" w:rsidP="0024679C">
      <w:pPr>
        <w:spacing w:line="240" w:lineRule="auto"/>
        <w:rPr>
          <w:rFonts w:asciiTheme="majorHAnsi" w:eastAsia="Times New Roman" w:hAnsiTheme="majorHAnsi" w:cstheme="majorHAnsi"/>
          <w:lang w:eastAsia="en-CA"/>
        </w:rPr>
      </w:pPr>
      <w:r w:rsidRPr="0024679C">
        <w:rPr>
          <w:rFonts w:asciiTheme="majorHAnsi" w:eastAsia="Times New Roman" w:hAnsiTheme="majorHAnsi" w:cstheme="majorHAnsi"/>
          <w:lang w:eastAsia="en-CA"/>
        </w:rPr>
        <w:t>The responsibility</w:t>
      </w:r>
      <w:r w:rsidR="00E53818">
        <w:rPr>
          <w:rFonts w:asciiTheme="majorHAnsi" w:eastAsia="Times New Roman" w:hAnsiTheme="majorHAnsi" w:cstheme="majorHAnsi"/>
          <w:lang w:eastAsia="en-CA"/>
        </w:rPr>
        <w:t xml:space="preserve"> </w:t>
      </w:r>
      <w:r w:rsidRPr="0024679C">
        <w:rPr>
          <w:rFonts w:asciiTheme="majorHAnsi" w:eastAsia="Times New Roman" w:hAnsiTheme="majorHAnsi" w:cstheme="majorHAnsi"/>
          <w:lang w:eastAsia="en-CA"/>
        </w:rPr>
        <w:t>to advance women’s rights and gender equality is the responsibility of all. This policy</w:t>
      </w:r>
      <w:r w:rsidR="00E53818">
        <w:rPr>
          <w:rFonts w:asciiTheme="majorHAnsi" w:eastAsia="Times New Roman" w:hAnsiTheme="majorHAnsi" w:cstheme="majorHAnsi"/>
          <w:lang w:eastAsia="en-CA"/>
        </w:rPr>
        <w:t xml:space="preserve"> </w:t>
      </w:r>
      <w:r w:rsidRPr="0024679C">
        <w:rPr>
          <w:rFonts w:asciiTheme="majorHAnsi" w:eastAsia="Times New Roman" w:hAnsiTheme="majorHAnsi" w:cstheme="majorHAnsi"/>
          <w:lang w:eastAsia="en-CA"/>
        </w:rPr>
        <w:t>applies both to OCIC’s role as both an employer and as a non-profit organization, and to its mission,</w:t>
      </w:r>
      <w:r w:rsidR="00E53818">
        <w:rPr>
          <w:rFonts w:asciiTheme="majorHAnsi" w:eastAsia="Times New Roman" w:hAnsiTheme="majorHAnsi" w:cstheme="majorHAnsi"/>
          <w:lang w:eastAsia="en-CA"/>
        </w:rPr>
        <w:t xml:space="preserve"> </w:t>
      </w:r>
      <w:r w:rsidRPr="0024679C">
        <w:rPr>
          <w:rFonts w:asciiTheme="majorHAnsi" w:eastAsia="Times New Roman" w:hAnsiTheme="majorHAnsi" w:cstheme="majorHAnsi"/>
          <w:lang w:eastAsia="en-CA"/>
        </w:rPr>
        <w:t>which includes supporting its members. As such, the policy applies to all members of the Board of</w:t>
      </w:r>
      <w:r w:rsidR="00E53818">
        <w:rPr>
          <w:rFonts w:asciiTheme="majorHAnsi" w:eastAsia="Times New Roman" w:hAnsiTheme="majorHAnsi" w:cstheme="majorHAnsi"/>
          <w:lang w:eastAsia="en-CA"/>
        </w:rPr>
        <w:t xml:space="preserve"> </w:t>
      </w:r>
      <w:r w:rsidRPr="0024679C">
        <w:rPr>
          <w:rFonts w:asciiTheme="majorHAnsi" w:eastAsia="Times New Roman" w:hAnsiTheme="majorHAnsi" w:cstheme="majorHAnsi"/>
          <w:lang w:eastAsia="en-CA"/>
        </w:rPr>
        <w:t>Directors and all staff and volunteers of OCIC, and to the programming and policy work of the</w:t>
      </w:r>
      <w:r w:rsidR="00E53818">
        <w:rPr>
          <w:rFonts w:asciiTheme="majorHAnsi" w:eastAsia="Times New Roman" w:hAnsiTheme="majorHAnsi" w:cstheme="majorHAnsi"/>
          <w:lang w:eastAsia="en-CA"/>
        </w:rPr>
        <w:t xml:space="preserve"> </w:t>
      </w:r>
      <w:r w:rsidRPr="0024679C">
        <w:rPr>
          <w:rFonts w:asciiTheme="majorHAnsi" w:eastAsia="Times New Roman" w:hAnsiTheme="majorHAnsi" w:cstheme="majorHAnsi"/>
          <w:lang w:eastAsia="en-CA"/>
        </w:rPr>
        <w:t>organization.</w:t>
      </w:r>
    </w:p>
    <w:p w14:paraId="37997DD9" w14:textId="77777777" w:rsidR="00E53818" w:rsidRPr="00774711" w:rsidRDefault="0024679C" w:rsidP="00774711">
      <w:pPr>
        <w:pStyle w:val="Heading1"/>
        <w:rPr>
          <w:sz w:val="22"/>
          <w:szCs w:val="22"/>
          <w:lang w:eastAsia="en-CA"/>
        </w:rPr>
      </w:pPr>
      <w:r w:rsidRPr="00774711">
        <w:rPr>
          <w:sz w:val="22"/>
          <w:szCs w:val="22"/>
          <w:lang w:eastAsia="en-CA"/>
        </w:rPr>
        <w:t>4. Context</w:t>
      </w:r>
    </w:p>
    <w:p w14:paraId="122BA538" w14:textId="5902B391" w:rsidR="00B61EA4" w:rsidRDefault="0024679C" w:rsidP="00774711">
      <w:pPr>
        <w:spacing w:after="240" w:line="240" w:lineRule="auto"/>
        <w:rPr>
          <w:rFonts w:asciiTheme="majorHAnsi" w:eastAsia="Times New Roman" w:hAnsiTheme="majorHAnsi" w:cstheme="majorHAnsi"/>
          <w:lang w:eastAsia="en-CA"/>
        </w:rPr>
      </w:pPr>
      <w:r w:rsidRPr="0024679C">
        <w:rPr>
          <w:rFonts w:asciiTheme="majorHAnsi" w:eastAsia="Times New Roman" w:hAnsiTheme="majorHAnsi" w:cstheme="majorHAnsi"/>
          <w:lang w:eastAsia="en-CA"/>
        </w:rPr>
        <w:t>OCIC and its members accept and promote the basic principles found in the CCIC Code of Ethics,</w:t>
      </w:r>
      <w:r w:rsidR="00B61EA4">
        <w:rPr>
          <w:rFonts w:asciiTheme="majorHAnsi" w:eastAsia="Times New Roman" w:hAnsiTheme="majorHAnsi" w:cstheme="majorHAnsi"/>
          <w:lang w:eastAsia="en-CA"/>
        </w:rPr>
        <w:t xml:space="preserve"> </w:t>
      </w:r>
      <w:r w:rsidRPr="0024679C">
        <w:rPr>
          <w:rFonts w:asciiTheme="majorHAnsi" w:eastAsia="Times New Roman" w:hAnsiTheme="majorHAnsi" w:cstheme="majorHAnsi"/>
          <w:lang w:eastAsia="en-CA"/>
        </w:rPr>
        <w:t>including</w:t>
      </w:r>
      <w:r w:rsidR="00B61EA4">
        <w:rPr>
          <w:rFonts w:asciiTheme="majorHAnsi" w:eastAsia="Times New Roman" w:hAnsiTheme="majorHAnsi" w:cstheme="majorHAnsi"/>
          <w:lang w:eastAsia="en-CA"/>
        </w:rPr>
        <w:t xml:space="preserve"> </w:t>
      </w:r>
      <w:r w:rsidRPr="0024679C">
        <w:rPr>
          <w:rFonts w:asciiTheme="majorHAnsi" w:eastAsia="Times New Roman" w:hAnsiTheme="majorHAnsi" w:cstheme="majorHAnsi"/>
          <w:lang w:eastAsia="en-CA"/>
        </w:rPr>
        <w:t>that development should “foster and promote the full realization of human rights and</w:t>
      </w:r>
      <w:r w:rsidR="00B61EA4">
        <w:rPr>
          <w:rFonts w:asciiTheme="majorHAnsi" w:eastAsia="Times New Roman" w:hAnsiTheme="majorHAnsi" w:cstheme="majorHAnsi"/>
          <w:lang w:eastAsia="en-CA"/>
        </w:rPr>
        <w:t xml:space="preserve"> </w:t>
      </w:r>
      <w:r w:rsidRPr="0024679C">
        <w:rPr>
          <w:rFonts w:asciiTheme="majorHAnsi" w:eastAsia="Times New Roman" w:hAnsiTheme="majorHAnsi" w:cstheme="majorHAnsi"/>
          <w:lang w:eastAsia="en-CA"/>
        </w:rPr>
        <w:t>fundamental freedoms” and “should reflect the concerns, perspectives, and experience of women...”.</w:t>
      </w:r>
      <w:r w:rsidR="00774711">
        <w:rPr>
          <w:rFonts w:asciiTheme="majorHAnsi" w:eastAsia="Times New Roman" w:hAnsiTheme="majorHAnsi" w:cstheme="majorHAnsi"/>
          <w:lang w:eastAsia="en-CA"/>
        </w:rPr>
        <w:t xml:space="preserve"> </w:t>
      </w:r>
      <w:r w:rsidRPr="0024679C">
        <w:rPr>
          <w:rFonts w:asciiTheme="majorHAnsi" w:eastAsia="Times New Roman" w:hAnsiTheme="majorHAnsi" w:cstheme="majorHAnsi"/>
          <w:lang w:eastAsia="en-CA"/>
        </w:rPr>
        <w:t>Within this vision, the realization of women’s rights and gender equality</w:t>
      </w:r>
      <w:r w:rsidR="00B61EA4">
        <w:rPr>
          <w:rFonts w:asciiTheme="majorHAnsi" w:eastAsia="Times New Roman" w:hAnsiTheme="majorHAnsi" w:cstheme="majorHAnsi"/>
          <w:lang w:eastAsia="en-CA"/>
        </w:rPr>
        <w:t xml:space="preserve"> </w:t>
      </w:r>
      <w:r w:rsidRPr="0024679C">
        <w:rPr>
          <w:rFonts w:asciiTheme="majorHAnsi" w:eastAsia="Times New Roman" w:hAnsiTheme="majorHAnsi" w:cstheme="majorHAnsi"/>
          <w:lang w:eastAsia="en-CA"/>
        </w:rPr>
        <w:t>is not only a goal in and of itself,</w:t>
      </w:r>
      <w:r w:rsidR="00B61EA4">
        <w:rPr>
          <w:rFonts w:asciiTheme="majorHAnsi" w:eastAsia="Times New Roman" w:hAnsiTheme="majorHAnsi" w:cstheme="majorHAnsi"/>
          <w:lang w:eastAsia="en-CA"/>
        </w:rPr>
        <w:t xml:space="preserve"> </w:t>
      </w:r>
      <w:r w:rsidRPr="0024679C">
        <w:rPr>
          <w:rFonts w:asciiTheme="majorHAnsi" w:eastAsia="Times New Roman" w:hAnsiTheme="majorHAnsi" w:cstheme="majorHAnsi"/>
          <w:lang w:eastAsia="en-CA"/>
        </w:rPr>
        <w:t>it is also crucial for the achievement of other development objectives.</w:t>
      </w:r>
      <w:r w:rsidR="00B61EA4">
        <w:rPr>
          <w:rFonts w:asciiTheme="majorHAnsi" w:eastAsia="Times New Roman" w:hAnsiTheme="majorHAnsi" w:cstheme="majorHAnsi"/>
          <w:lang w:eastAsia="en-CA"/>
        </w:rPr>
        <w:t xml:space="preserve"> </w:t>
      </w:r>
    </w:p>
    <w:p w14:paraId="0B21362A" w14:textId="57AFA5A1" w:rsidR="00B61EA4" w:rsidRDefault="0024679C" w:rsidP="00774711">
      <w:pPr>
        <w:spacing w:after="240" w:line="240" w:lineRule="auto"/>
        <w:rPr>
          <w:rFonts w:asciiTheme="majorHAnsi" w:eastAsia="Times New Roman" w:hAnsiTheme="majorHAnsi" w:cstheme="majorHAnsi"/>
          <w:lang w:eastAsia="en-CA"/>
        </w:rPr>
      </w:pPr>
      <w:r w:rsidRPr="0024679C">
        <w:rPr>
          <w:rFonts w:asciiTheme="majorHAnsi" w:eastAsia="Times New Roman" w:hAnsiTheme="majorHAnsi" w:cstheme="majorHAnsi"/>
          <w:lang w:eastAsia="en-CA"/>
        </w:rPr>
        <w:t>Furthermore, in the United Nations’ Agenda 2030 for Sustainable Development, gender equality is</w:t>
      </w:r>
      <w:r w:rsidR="00B61EA4">
        <w:rPr>
          <w:rFonts w:asciiTheme="majorHAnsi" w:eastAsia="Times New Roman" w:hAnsiTheme="majorHAnsi" w:cstheme="majorHAnsi"/>
          <w:lang w:eastAsia="en-CA"/>
        </w:rPr>
        <w:t xml:space="preserve"> </w:t>
      </w:r>
      <w:r w:rsidRPr="0024679C">
        <w:rPr>
          <w:rFonts w:asciiTheme="majorHAnsi" w:eastAsia="Times New Roman" w:hAnsiTheme="majorHAnsi" w:cstheme="majorHAnsi"/>
          <w:lang w:eastAsia="en-CA"/>
        </w:rPr>
        <w:t>acknowledged as central to sustainable development. This is clearly demonstrated by Sustainable</w:t>
      </w:r>
      <w:r w:rsidR="00B61EA4">
        <w:rPr>
          <w:rFonts w:asciiTheme="majorHAnsi" w:eastAsia="Times New Roman" w:hAnsiTheme="majorHAnsi" w:cstheme="majorHAnsi"/>
          <w:lang w:eastAsia="en-CA"/>
        </w:rPr>
        <w:t xml:space="preserve"> </w:t>
      </w:r>
      <w:r w:rsidRPr="0024679C">
        <w:rPr>
          <w:rFonts w:asciiTheme="majorHAnsi" w:eastAsia="Times New Roman" w:hAnsiTheme="majorHAnsi" w:cstheme="majorHAnsi"/>
          <w:lang w:eastAsia="en-CA"/>
        </w:rPr>
        <w:t>Development Goal 5 on Gender Equality and the targets that cut across all 17 goals.</w:t>
      </w:r>
    </w:p>
    <w:p w14:paraId="1556834F" w14:textId="0871F72B" w:rsidR="00B61EA4" w:rsidRDefault="0024679C" w:rsidP="00774711">
      <w:pPr>
        <w:spacing w:after="240" w:line="240" w:lineRule="auto"/>
        <w:rPr>
          <w:rFonts w:asciiTheme="majorHAnsi" w:eastAsia="Times New Roman" w:hAnsiTheme="majorHAnsi" w:cstheme="majorHAnsi"/>
          <w:lang w:eastAsia="en-CA"/>
        </w:rPr>
      </w:pPr>
      <w:r w:rsidRPr="0024679C">
        <w:rPr>
          <w:rFonts w:asciiTheme="majorHAnsi" w:eastAsia="Times New Roman" w:hAnsiTheme="majorHAnsi" w:cstheme="majorHAnsi"/>
          <w:lang w:eastAsia="en-CA"/>
        </w:rPr>
        <w:t>A commitment to gender equality and to challenging all kinds of systemic oppression, grounded in a</w:t>
      </w:r>
      <w:r w:rsidR="00B61EA4">
        <w:rPr>
          <w:rFonts w:asciiTheme="majorHAnsi" w:eastAsia="Times New Roman" w:hAnsiTheme="majorHAnsi" w:cstheme="majorHAnsi"/>
          <w:lang w:eastAsia="en-CA"/>
        </w:rPr>
        <w:t xml:space="preserve"> </w:t>
      </w:r>
      <w:r w:rsidRPr="0024679C">
        <w:rPr>
          <w:rFonts w:asciiTheme="majorHAnsi" w:eastAsia="Times New Roman" w:hAnsiTheme="majorHAnsi" w:cstheme="majorHAnsi"/>
          <w:lang w:eastAsia="en-CA"/>
        </w:rPr>
        <w:t xml:space="preserve">feminist, human </w:t>
      </w:r>
      <w:proofErr w:type="gramStart"/>
      <w:r w:rsidRPr="0024679C">
        <w:rPr>
          <w:rFonts w:asciiTheme="majorHAnsi" w:eastAsia="Times New Roman" w:hAnsiTheme="majorHAnsi" w:cstheme="majorHAnsi"/>
          <w:lang w:eastAsia="en-CA"/>
        </w:rPr>
        <w:t>rights</w:t>
      </w:r>
      <w:proofErr w:type="gramEnd"/>
      <w:r w:rsidRPr="0024679C">
        <w:rPr>
          <w:rFonts w:asciiTheme="majorHAnsi" w:eastAsia="Times New Roman" w:hAnsiTheme="majorHAnsi" w:cstheme="majorHAnsi"/>
          <w:lang w:eastAsia="en-CA"/>
        </w:rPr>
        <w:t xml:space="preserve"> and intersectional approach, is integral to realizing sustainable and</w:t>
      </w:r>
      <w:r w:rsidR="00B61EA4">
        <w:rPr>
          <w:rFonts w:asciiTheme="majorHAnsi" w:eastAsia="Times New Roman" w:hAnsiTheme="majorHAnsi" w:cstheme="majorHAnsi"/>
          <w:lang w:eastAsia="en-CA"/>
        </w:rPr>
        <w:t xml:space="preserve"> </w:t>
      </w:r>
      <w:r w:rsidRPr="0024679C">
        <w:rPr>
          <w:rFonts w:asciiTheme="majorHAnsi" w:eastAsia="Times New Roman" w:hAnsiTheme="majorHAnsi" w:cstheme="majorHAnsi"/>
          <w:lang w:eastAsia="en-CA"/>
        </w:rPr>
        <w:t>people-centred development. This is particularly true in the current global context. There is a</w:t>
      </w:r>
      <w:r w:rsidR="00B61EA4">
        <w:rPr>
          <w:rFonts w:asciiTheme="majorHAnsi" w:eastAsia="Times New Roman" w:hAnsiTheme="majorHAnsi" w:cstheme="majorHAnsi"/>
          <w:lang w:eastAsia="en-CA"/>
        </w:rPr>
        <w:t xml:space="preserve"> </w:t>
      </w:r>
      <w:r w:rsidRPr="0024679C">
        <w:rPr>
          <w:rFonts w:asciiTheme="majorHAnsi" w:eastAsia="Times New Roman" w:hAnsiTheme="majorHAnsi" w:cstheme="majorHAnsi"/>
          <w:lang w:eastAsia="en-CA"/>
        </w:rPr>
        <w:t>tremendous opportunity for Canada to advance such a commitment to gender equality. Yet this is</w:t>
      </w:r>
      <w:r w:rsidR="00B61EA4">
        <w:rPr>
          <w:rFonts w:asciiTheme="majorHAnsi" w:eastAsia="Times New Roman" w:hAnsiTheme="majorHAnsi" w:cstheme="majorHAnsi"/>
          <w:lang w:eastAsia="en-CA"/>
        </w:rPr>
        <w:t xml:space="preserve"> </w:t>
      </w:r>
      <w:r w:rsidRPr="0024679C">
        <w:rPr>
          <w:rFonts w:asciiTheme="majorHAnsi" w:eastAsia="Times New Roman" w:hAnsiTheme="majorHAnsi" w:cstheme="majorHAnsi"/>
          <w:lang w:eastAsia="en-CA"/>
        </w:rPr>
        <w:t>also a</w:t>
      </w:r>
      <w:r w:rsidR="00B61EA4">
        <w:rPr>
          <w:rFonts w:asciiTheme="majorHAnsi" w:eastAsia="Times New Roman" w:hAnsiTheme="majorHAnsi" w:cstheme="majorHAnsi"/>
          <w:lang w:eastAsia="en-CA"/>
        </w:rPr>
        <w:t xml:space="preserve"> </w:t>
      </w:r>
      <w:r w:rsidRPr="0024679C">
        <w:rPr>
          <w:rFonts w:asciiTheme="majorHAnsi" w:eastAsia="Times New Roman" w:hAnsiTheme="majorHAnsi" w:cstheme="majorHAnsi"/>
          <w:lang w:eastAsia="en-CA"/>
        </w:rPr>
        <w:t>time of backlash and organized resistance against feminism and gender equality, and shrinking space</w:t>
      </w:r>
      <w:r w:rsidR="00B61EA4">
        <w:rPr>
          <w:rFonts w:asciiTheme="majorHAnsi" w:eastAsia="Times New Roman" w:hAnsiTheme="majorHAnsi" w:cstheme="majorHAnsi"/>
          <w:lang w:eastAsia="en-CA"/>
        </w:rPr>
        <w:t xml:space="preserve"> </w:t>
      </w:r>
      <w:r w:rsidRPr="0024679C">
        <w:rPr>
          <w:rFonts w:asciiTheme="majorHAnsi" w:eastAsia="Times New Roman" w:hAnsiTheme="majorHAnsi" w:cstheme="majorHAnsi"/>
          <w:lang w:eastAsia="en-CA"/>
        </w:rPr>
        <w:t>globally for civil society, including women’s rights and feminist organizations and movements.</w:t>
      </w:r>
      <w:r w:rsidR="00B61EA4">
        <w:rPr>
          <w:rFonts w:asciiTheme="majorHAnsi" w:eastAsia="Times New Roman" w:hAnsiTheme="majorHAnsi" w:cstheme="majorHAnsi"/>
          <w:lang w:eastAsia="en-CA"/>
        </w:rPr>
        <w:t xml:space="preserve"> </w:t>
      </w:r>
    </w:p>
    <w:p w14:paraId="47F7999F" w14:textId="14054EF3" w:rsidR="0024679C" w:rsidRPr="0024679C" w:rsidRDefault="0024679C" w:rsidP="00774711">
      <w:pPr>
        <w:spacing w:after="240" w:line="240" w:lineRule="auto"/>
        <w:rPr>
          <w:rFonts w:asciiTheme="majorHAnsi" w:eastAsia="Times New Roman" w:hAnsiTheme="majorHAnsi" w:cstheme="majorHAnsi"/>
          <w:lang w:eastAsia="en-CA"/>
        </w:rPr>
      </w:pPr>
      <w:r w:rsidRPr="0024679C">
        <w:rPr>
          <w:rFonts w:asciiTheme="majorHAnsi" w:eastAsia="Times New Roman" w:hAnsiTheme="majorHAnsi" w:cstheme="majorHAnsi"/>
          <w:lang w:eastAsia="en-CA"/>
        </w:rPr>
        <w:t xml:space="preserve">Internationally, concepts, </w:t>
      </w:r>
      <w:proofErr w:type="gramStart"/>
      <w:r w:rsidRPr="0024679C">
        <w:rPr>
          <w:rFonts w:asciiTheme="majorHAnsi" w:eastAsia="Times New Roman" w:hAnsiTheme="majorHAnsi" w:cstheme="majorHAnsi"/>
          <w:lang w:eastAsia="en-CA"/>
        </w:rPr>
        <w:t>approaches</w:t>
      </w:r>
      <w:proofErr w:type="gramEnd"/>
      <w:r w:rsidRPr="0024679C">
        <w:rPr>
          <w:rFonts w:asciiTheme="majorHAnsi" w:eastAsia="Times New Roman" w:hAnsiTheme="majorHAnsi" w:cstheme="majorHAnsi"/>
          <w:lang w:eastAsia="en-CA"/>
        </w:rPr>
        <w:t xml:space="preserve"> and practices towards realizing equality for women and</w:t>
      </w:r>
      <w:r w:rsidR="00B61EA4">
        <w:rPr>
          <w:rFonts w:asciiTheme="majorHAnsi" w:eastAsia="Times New Roman" w:hAnsiTheme="majorHAnsi" w:cstheme="majorHAnsi"/>
          <w:lang w:eastAsia="en-CA"/>
        </w:rPr>
        <w:t xml:space="preserve"> </w:t>
      </w:r>
      <w:r w:rsidRPr="0024679C">
        <w:rPr>
          <w:rFonts w:asciiTheme="majorHAnsi" w:eastAsia="Times New Roman" w:hAnsiTheme="majorHAnsi" w:cstheme="majorHAnsi"/>
          <w:lang w:eastAsia="en-CA"/>
        </w:rPr>
        <w:t>historically oppressed peoples have evolved. Feminist approaches now bring an intersectional</w:t>
      </w:r>
      <w:r w:rsidR="00B61EA4">
        <w:rPr>
          <w:rFonts w:asciiTheme="majorHAnsi" w:eastAsia="Times New Roman" w:hAnsiTheme="majorHAnsi" w:cstheme="majorHAnsi"/>
          <w:lang w:eastAsia="en-CA"/>
        </w:rPr>
        <w:t xml:space="preserve"> </w:t>
      </w:r>
      <w:r w:rsidRPr="0024679C">
        <w:rPr>
          <w:rFonts w:asciiTheme="majorHAnsi" w:eastAsia="Times New Roman" w:hAnsiTheme="majorHAnsi" w:cstheme="majorHAnsi"/>
          <w:lang w:eastAsia="en-CA"/>
        </w:rPr>
        <w:t>perspective: deconstructing established hierarchies; drawing attention to multiple forms of</w:t>
      </w:r>
      <w:r w:rsidR="00B61EA4">
        <w:rPr>
          <w:rFonts w:asciiTheme="majorHAnsi" w:eastAsia="Times New Roman" w:hAnsiTheme="majorHAnsi" w:cstheme="majorHAnsi"/>
          <w:lang w:eastAsia="en-CA"/>
        </w:rPr>
        <w:t xml:space="preserve"> </w:t>
      </w:r>
      <w:r w:rsidRPr="0024679C">
        <w:rPr>
          <w:rFonts w:asciiTheme="majorHAnsi" w:eastAsia="Times New Roman" w:hAnsiTheme="majorHAnsi" w:cstheme="majorHAnsi"/>
          <w:lang w:eastAsia="en-CA"/>
        </w:rPr>
        <w:t>discrimination; and avoiding simplistic or inaccurate gender binaries and dichotomies. Women’s rights</w:t>
      </w:r>
      <w:r w:rsidR="00B61EA4">
        <w:rPr>
          <w:rFonts w:asciiTheme="majorHAnsi" w:eastAsia="Times New Roman" w:hAnsiTheme="majorHAnsi" w:cstheme="majorHAnsi"/>
          <w:lang w:eastAsia="en-CA"/>
        </w:rPr>
        <w:t xml:space="preserve"> </w:t>
      </w:r>
      <w:r w:rsidRPr="0024679C">
        <w:rPr>
          <w:rFonts w:asciiTheme="majorHAnsi" w:eastAsia="Times New Roman" w:hAnsiTheme="majorHAnsi" w:cstheme="majorHAnsi"/>
          <w:lang w:eastAsia="en-CA"/>
        </w:rPr>
        <w:t>and gender equality organizations and feminist activists continue to articulate a positive vision for the</w:t>
      </w:r>
      <w:r w:rsidR="00B61EA4">
        <w:rPr>
          <w:rFonts w:asciiTheme="majorHAnsi" w:eastAsia="Times New Roman" w:hAnsiTheme="majorHAnsi" w:cstheme="majorHAnsi"/>
          <w:lang w:eastAsia="en-CA"/>
        </w:rPr>
        <w:t xml:space="preserve"> </w:t>
      </w:r>
      <w:r w:rsidRPr="0024679C">
        <w:rPr>
          <w:rFonts w:asciiTheme="majorHAnsi" w:eastAsia="Times New Roman" w:hAnsiTheme="majorHAnsi" w:cstheme="majorHAnsi"/>
          <w:lang w:eastAsia="en-CA"/>
        </w:rPr>
        <w:lastRenderedPageBreak/>
        <w:t>future. They push for change, hold governments accountable for their international commitments and</w:t>
      </w:r>
      <w:r w:rsidR="00B61EA4">
        <w:rPr>
          <w:rFonts w:asciiTheme="majorHAnsi" w:eastAsia="Times New Roman" w:hAnsiTheme="majorHAnsi" w:cstheme="majorHAnsi"/>
          <w:lang w:eastAsia="en-CA"/>
        </w:rPr>
        <w:t xml:space="preserve"> </w:t>
      </w:r>
      <w:r w:rsidRPr="0024679C">
        <w:rPr>
          <w:rFonts w:asciiTheme="majorHAnsi" w:eastAsia="Times New Roman" w:hAnsiTheme="majorHAnsi" w:cstheme="majorHAnsi"/>
          <w:lang w:eastAsia="en-CA"/>
        </w:rPr>
        <w:t>build the capacities of civil society organizations and social movements to work towards equality and</w:t>
      </w:r>
    </w:p>
    <w:p w14:paraId="5CD9659F" w14:textId="1723F2C2" w:rsidR="00B61EA4" w:rsidRDefault="0024679C" w:rsidP="00774711">
      <w:pPr>
        <w:spacing w:after="240" w:line="240" w:lineRule="auto"/>
        <w:rPr>
          <w:rFonts w:asciiTheme="majorHAnsi" w:eastAsia="Times New Roman" w:hAnsiTheme="majorHAnsi" w:cstheme="majorHAnsi"/>
          <w:lang w:eastAsia="en-CA"/>
        </w:rPr>
      </w:pPr>
      <w:r w:rsidRPr="0024679C">
        <w:rPr>
          <w:rFonts w:asciiTheme="majorHAnsi" w:eastAsia="Times New Roman" w:hAnsiTheme="majorHAnsi" w:cstheme="majorHAnsi"/>
          <w:lang w:eastAsia="en-CA"/>
        </w:rPr>
        <w:t>justice. They work to build independent and inclusive women’s movements, and advocate for gender</w:t>
      </w:r>
      <w:r w:rsidR="00B61EA4">
        <w:rPr>
          <w:rFonts w:asciiTheme="majorHAnsi" w:eastAsia="Times New Roman" w:hAnsiTheme="majorHAnsi" w:cstheme="majorHAnsi"/>
          <w:lang w:eastAsia="en-CA"/>
        </w:rPr>
        <w:t xml:space="preserve"> </w:t>
      </w:r>
      <w:r w:rsidRPr="0024679C">
        <w:rPr>
          <w:rFonts w:asciiTheme="majorHAnsi" w:eastAsia="Times New Roman" w:hAnsiTheme="majorHAnsi" w:cstheme="majorHAnsi"/>
          <w:lang w:eastAsia="en-CA"/>
        </w:rPr>
        <w:t>equality and women’s rights within other global movements. And they bring gender equality issues and</w:t>
      </w:r>
      <w:r w:rsidR="00B61EA4">
        <w:rPr>
          <w:rFonts w:asciiTheme="majorHAnsi" w:eastAsia="Times New Roman" w:hAnsiTheme="majorHAnsi" w:cstheme="majorHAnsi"/>
          <w:lang w:eastAsia="en-CA"/>
        </w:rPr>
        <w:t xml:space="preserve"> </w:t>
      </w:r>
      <w:r w:rsidRPr="0024679C">
        <w:rPr>
          <w:rFonts w:asciiTheme="majorHAnsi" w:eastAsia="Times New Roman" w:hAnsiTheme="majorHAnsi" w:cstheme="majorHAnsi"/>
          <w:lang w:eastAsia="en-CA"/>
        </w:rPr>
        <w:t>analysis to discussions of development, humanitarian assistance, trade, debt, the environment and</w:t>
      </w:r>
      <w:r w:rsidR="00B61EA4">
        <w:rPr>
          <w:rFonts w:asciiTheme="majorHAnsi" w:eastAsia="Times New Roman" w:hAnsiTheme="majorHAnsi" w:cstheme="majorHAnsi"/>
          <w:lang w:eastAsia="en-CA"/>
        </w:rPr>
        <w:t xml:space="preserve"> </w:t>
      </w:r>
      <w:r w:rsidRPr="0024679C">
        <w:rPr>
          <w:rFonts w:asciiTheme="majorHAnsi" w:eastAsia="Times New Roman" w:hAnsiTheme="majorHAnsi" w:cstheme="majorHAnsi"/>
          <w:lang w:eastAsia="en-CA"/>
        </w:rPr>
        <w:t>peace and security.</w:t>
      </w:r>
      <w:r w:rsidR="00B61EA4">
        <w:rPr>
          <w:rFonts w:asciiTheme="majorHAnsi" w:eastAsia="Times New Roman" w:hAnsiTheme="majorHAnsi" w:cstheme="majorHAnsi"/>
          <w:lang w:eastAsia="en-CA"/>
        </w:rPr>
        <w:t xml:space="preserve"> </w:t>
      </w:r>
    </w:p>
    <w:p w14:paraId="5D4DD615" w14:textId="5924B08D" w:rsidR="00B61EA4" w:rsidRDefault="0024679C" w:rsidP="00774711">
      <w:pPr>
        <w:spacing w:after="240" w:line="240" w:lineRule="auto"/>
        <w:rPr>
          <w:rFonts w:asciiTheme="majorHAnsi" w:eastAsia="Times New Roman" w:hAnsiTheme="majorHAnsi" w:cstheme="majorHAnsi"/>
          <w:lang w:eastAsia="en-CA"/>
        </w:rPr>
      </w:pPr>
      <w:r w:rsidRPr="0024679C">
        <w:rPr>
          <w:rFonts w:asciiTheme="majorHAnsi" w:eastAsia="Times New Roman" w:hAnsiTheme="majorHAnsi" w:cstheme="majorHAnsi"/>
          <w:lang w:eastAsia="en-CA"/>
        </w:rPr>
        <w:t>As stated in our Anti-Oppression Policy, OCIC recognizes that gender inequalities are intersectional,</w:t>
      </w:r>
      <w:r w:rsidR="00B61EA4">
        <w:rPr>
          <w:rFonts w:asciiTheme="majorHAnsi" w:eastAsia="Times New Roman" w:hAnsiTheme="majorHAnsi" w:cstheme="majorHAnsi"/>
          <w:lang w:eastAsia="en-CA"/>
        </w:rPr>
        <w:t xml:space="preserve"> </w:t>
      </w:r>
      <w:proofErr w:type="gramStart"/>
      <w:r w:rsidRPr="0024679C">
        <w:rPr>
          <w:rFonts w:asciiTheme="majorHAnsi" w:eastAsia="Times New Roman" w:hAnsiTheme="majorHAnsi" w:cstheme="majorHAnsi"/>
          <w:lang w:eastAsia="en-CA"/>
        </w:rPr>
        <w:t>complex</w:t>
      </w:r>
      <w:proofErr w:type="gramEnd"/>
      <w:r w:rsidRPr="0024679C">
        <w:rPr>
          <w:rFonts w:asciiTheme="majorHAnsi" w:eastAsia="Times New Roman" w:hAnsiTheme="majorHAnsi" w:cstheme="majorHAnsi"/>
          <w:lang w:eastAsia="en-CA"/>
        </w:rPr>
        <w:t xml:space="preserve"> and interwoven with various other systems of power and oppression. Work on this issue is</w:t>
      </w:r>
      <w:r w:rsidR="00B61EA4">
        <w:rPr>
          <w:rFonts w:asciiTheme="majorHAnsi" w:eastAsia="Times New Roman" w:hAnsiTheme="majorHAnsi" w:cstheme="majorHAnsi"/>
          <w:lang w:eastAsia="en-CA"/>
        </w:rPr>
        <w:t xml:space="preserve"> </w:t>
      </w:r>
      <w:r w:rsidRPr="0024679C">
        <w:rPr>
          <w:rFonts w:asciiTheme="majorHAnsi" w:eastAsia="Times New Roman" w:hAnsiTheme="majorHAnsi" w:cstheme="majorHAnsi"/>
          <w:lang w:eastAsia="en-CA"/>
        </w:rPr>
        <w:t>inherently and unavoidably political as well as personal, socioeconomic, and programmatic. An</w:t>
      </w:r>
      <w:r w:rsidR="00B61EA4">
        <w:rPr>
          <w:rFonts w:asciiTheme="majorHAnsi" w:eastAsia="Times New Roman" w:hAnsiTheme="majorHAnsi" w:cstheme="majorHAnsi"/>
          <w:lang w:eastAsia="en-CA"/>
        </w:rPr>
        <w:t xml:space="preserve"> </w:t>
      </w:r>
      <w:r w:rsidRPr="0024679C">
        <w:rPr>
          <w:rFonts w:asciiTheme="majorHAnsi" w:eastAsia="Times New Roman" w:hAnsiTheme="majorHAnsi" w:cstheme="majorHAnsi"/>
          <w:lang w:eastAsia="en-CA"/>
        </w:rPr>
        <w:t>organization’s approach to women’s rights and gender equality must include attention to issues of</w:t>
      </w:r>
      <w:r w:rsidR="00B61EA4">
        <w:rPr>
          <w:rFonts w:asciiTheme="majorHAnsi" w:eastAsia="Times New Roman" w:hAnsiTheme="majorHAnsi" w:cstheme="majorHAnsi"/>
          <w:lang w:eastAsia="en-CA"/>
        </w:rPr>
        <w:t xml:space="preserve"> </w:t>
      </w:r>
      <w:r w:rsidRPr="0024679C">
        <w:rPr>
          <w:rFonts w:asciiTheme="majorHAnsi" w:eastAsia="Times New Roman" w:hAnsiTheme="majorHAnsi" w:cstheme="majorHAnsi"/>
          <w:lang w:eastAsia="en-CA"/>
        </w:rPr>
        <w:t>diversity and power across all forms of identities, acknowledging that identities coexist and intersect.</w:t>
      </w:r>
    </w:p>
    <w:p w14:paraId="0E1AC676" w14:textId="77777777" w:rsidR="00B61EA4" w:rsidRPr="00774711" w:rsidRDefault="0024679C" w:rsidP="00774711">
      <w:pPr>
        <w:pStyle w:val="Heading1"/>
        <w:rPr>
          <w:sz w:val="22"/>
          <w:szCs w:val="22"/>
          <w:lang w:eastAsia="en-CA"/>
        </w:rPr>
      </w:pPr>
      <w:r w:rsidRPr="00774711">
        <w:rPr>
          <w:sz w:val="22"/>
          <w:szCs w:val="22"/>
          <w:lang w:eastAsia="en-CA"/>
        </w:rPr>
        <w:t>5. Strategy</w:t>
      </w:r>
    </w:p>
    <w:p w14:paraId="360695F3" w14:textId="12DA8B0A" w:rsidR="00B61EA4" w:rsidRDefault="0024679C" w:rsidP="00774711">
      <w:pPr>
        <w:spacing w:after="240" w:line="240" w:lineRule="auto"/>
        <w:rPr>
          <w:rFonts w:asciiTheme="majorHAnsi" w:eastAsia="Times New Roman" w:hAnsiTheme="majorHAnsi" w:cstheme="majorHAnsi"/>
          <w:lang w:eastAsia="en-CA"/>
        </w:rPr>
      </w:pPr>
      <w:r w:rsidRPr="0024679C">
        <w:rPr>
          <w:rFonts w:asciiTheme="majorHAnsi" w:eastAsia="Times New Roman" w:hAnsiTheme="majorHAnsi" w:cstheme="majorHAnsi"/>
          <w:lang w:eastAsia="en-CA"/>
        </w:rPr>
        <w:t>OCIC will undertake to be a leader in feminist analysis of international assistance and advocate for</w:t>
      </w:r>
      <w:r w:rsidR="00B61EA4">
        <w:rPr>
          <w:rFonts w:asciiTheme="majorHAnsi" w:eastAsia="Times New Roman" w:hAnsiTheme="majorHAnsi" w:cstheme="majorHAnsi"/>
          <w:lang w:eastAsia="en-CA"/>
        </w:rPr>
        <w:t xml:space="preserve"> </w:t>
      </w:r>
      <w:r w:rsidRPr="0024679C">
        <w:rPr>
          <w:rFonts w:asciiTheme="majorHAnsi" w:eastAsia="Times New Roman" w:hAnsiTheme="majorHAnsi" w:cstheme="majorHAnsi"/>
          <w:lang w:eastAsia="en-CA"/>
        </w:rPr>
        <w:t>progress on global women’s rights agendas. It will incorporate a gender and feminist analysis into its</w:t>
      </w:r>
      <w:r w:rsidR="00B61EA4">
        <w:rPr>
          <w:rFonts w:asciiTheme="majorHAnsi" w:eastAsia="Times New Roman" w:hAnsiTheme="majorHAnsi" w:cstheme="majorHAnsi"/>
          <w:lang w:eastAsia="en-CA"/>
        </w:rPr>
        <w:t xml:space="preserve"> </w:t>
      </w:r>
      <w:r w:rsidRPr="0024679C">
        <w:rPr>
          <w:rFonts w:asciiTheme="majorHAnsi" w:eastAsia="Times New Roman" w:hAnsiTheme="majorHAnsi" w:cstheme="majorHAnsi"/>
          <w:lang w:eastAsia="en-CA"/>
        </w:rPr>
        <w:t>governance, programming, analysis and organizational practices, and will work to ensure gender analysis</w:t>
      </w:r>
      <w:r w:rsidR="00B61EA4">
        <w:rPr>
          <w:rFonts w:asciiTheme="majorHAnsi" w:eastAsia="Times New Roman" w:hAnsiTheme="majorHAnsi" w:cstheme="majorHAnsi"/>
          <w:lang w:eastAsia="en-CA"/>
        </w:rPr>
        <w:t xml:space="preserve"> </w:t>
      </w:r>
      <w:r w:rsidRPr="0024679C">
        <w:rPr>
          <w:rFonts w:asciiTheme="majorHAnsi" w:eastAsia="Times New Roman" w:hAnsiTheme="majorHAnsi" w:cstheme="majorHAnsi"/>
          <w:lang w:eastAsia="en-CA"/>
        </w:rPr>
        <w:t>is integrated into these elements, including through explicit and ambitious measures concerning the</w:t>
      </w:r>
      <w:r w:rsidR="00B61EA4">
        <w:rPr>
          <w:rFonts w:asciiTheme="majorHAnsi" w:eastAsia="Times New Roman" w:hAnsiTheme="majorHAnsi" w:cstheme="majorHAnsi"/>
          <w:lang w:eastAsia="en-CA"/>
        </w:rPr>
        <w:t xml:space="preserve"> </w:t>
      </w:r>
      <w:r w:rsidRPr="0024679C">
        <w:rPr>
          <w:rFonts w:asciiTheme="majorHAnsi" w:eastAsia="Times New Roman" w:hAnsiTheme="majorHAnsi" w:cstheme="majorHAnsi"/>
          <w:lang w:eastAsia="en-CA"/>
        </w:rPr>
        <w:t>Council’s commitment to women’s rights and gender equality. The Council will make efforts to mobilize</w:t>
      </w:r>
      <w:r w:rsidR="00B61EA4">
        <w:rPr>
          <w:rFonts w:asciiTheme="majorHAnsi" w:eastAsia="Times New Roman" w:hAnsiTheme="majorHAnsi" w:cstheme="majorHAnsi"/>
          <w:lang w:eastAsia="en-CA"/>
        </w:rPr>
        <w:t xml:space="preserve"> </w:t>
      </w:r>
      <w:r w:rsidRPr="0024679C">
        <w:rPr>
          <w:rFonts w:asciiTheme="majorHAnsi" w:eastAsia="Times New Roman" w:hAnsiTheme="majorHAnsi" w:cstheme="majorHAnsi"/>
          <w:lang w:eastAsia="en-CA"/>
        </w:rPr>
        <w:t>appropriate resources to help put this policy into practice.</w:t>
      </w:r>
      <w:r w:rsidR="00B61EA4">
        <w:rPr>
          <w:rFonts w:asciiTheme="majorHAnsi" w:eastAsia="Times New Roman" w:hAnsiTheme="majorHAnsi" w:cstheme="majorHAnsi"/>
          <w:lang w:eastAsia="en-CA"/>
        </w:rPr>
        <w:t xml:space="preserve"> </w:t>
      </w:r>
    </w:p>
    <w:p w14:paraId="43AA7235" w14:textId="6514C883" w:rsidR="00B61EA4" w:rsidRDefault="0024679C" w:rsidP="00774711">
      <w:pPr>
        <w:spacing w:after="240" w:line="240" w:lineRule="auto"/>
        <w:rPr>
          <w:rFonts w:asciiTheme="majorHAnsi" w:eastAsia="Times New Roman" w:hAnsiTheme="majorHAnsi" w:cstheme="majorHAnsi"/>
          <w:lang w:eastAsia="en-CA"/>
        </w:rPr>
      </w:pPr>
      <w:r w:rsidRPr="0024679C">
        <w:rPr>
          <w:rFonts w:asciiTheme="majorHAnsi" w:eastAsia="Times New Roman" w:hAnsiTheme="majorHAnsi" w:cstheme="majorHAnsi"/>
          <w:lang w:eastAsia="en-CA"/>
        </w:rPr>
        <w:t>OCIC will also support members’ efforts to advance women’s rights and gender equality globally,</w:t>
      </w:r>
      <w:r w:rsidR="00B61EA4">
        <w:rPr>
          <w:rFonts w:asciiTheme="majorHAnsi" w:eastAsia="Times New Roman" w:hAnsiTheme="majorHAnsi" w:cstheme="majorHAnsi"/>
          <w:lang w:eastAsia="en-CA"/>
        </w:rPr>
        <w:t xml:space="preserve"> </w:t>
      </w:r>
      <w:r w:rsidRPr="0024679C">
        <w:rPr>
          <w:rFonts w:asciiTheme="majorHAnsi" w:eastAsia="Times New Roman" w:hAnsiTheme="majorHAnsi" w:cstheme="majorHAnsi"/>
          <w:lang w:eastAsia="en-CA"/>
        </w:rPr>
        <w:t>through mutual collaboration, amplifying the voices of members, partnering with like-minded networks,</w:t>
      </w:r>
      <w:r w:rsidR="002D4430">
        <w:rPr>
          <w:rFonts w:asciiTheme="majorHAnsi" w:eastAsia="Times New Roman" w:hAnsiTheme="majorHAnsi" w:cstheme="majorHAnsi"/>
          <w:lang w:eastAsia="en-CA"/>
        </w:rPr>
        <w:t xml:space="preserve"> </w:t>
      </w:r>
      <w:r w:rsidRPr="0024679C">
        <w:rPr>
          <w:rFonts w:asciiTheme="majorHAnsi" w:eastAsia="Times New Roman" w:hAnsiTheme="majorHAnsi" w:cstheme="majorHAnsi"/>
          <w:lang w:eastAsia="en-CA"/>
        </w:rPr>
        <w:t>and offering or sharing training on gender equality, policy analysis, advocacy and research, in order to</w:t>
      </w:r>
      <w:r w:rsidR="002D4430">
        <w:rPr>
          <w:rFonts w:asciiTheme="majorHAnsi" w:eastAsia="Times New Roman" w:hAnsiTheme="majorHAnsi" w:cstheme="majorHAnsi"/>
          <w:lang w:eastAsia="en-CA"/>
        </w:rPr>
        <w:t xml:space="preserve"> </w:t>
      </w:r>
      <w:r w:rsidRPr="0024679C">
        <w:rPr>
          <w:rFonts w:asciiTheme="majorHAnsi" w:eastAsia="Times New Roman" w:hAnsiTheme="majorHAnsi" w:cstheme="majorHAnsi"/>
          <w:lang w:eastAsia="en-CA"/>
        </w:rPr>
        <w:t>empower them to integrate these considerations in the services and programmes which members</w:t>
      </w:r>
      <w:r w:rsidR="002D4430">
        <w:rPr>
          <w:rFonts w:asciiTheme="majorHAnsi" w:eastAsia="Times New Roman" w:hAnsiTheme="majorHAnsi" w:cstheme="majorHAnsi"/>
          <w:lang w:eastAsia="en-CA"/>
        </w:rPr>
        <w:t xml:space="preserve"> </w:t>
      </w:r>
      <w:r w:rsidRPr="0024679C">
        <w:rPr>
          <w:rFonts w:asciiTheme="majorHAnsi" w:eastAsia="Times New Roman" w:hAnsiTheme="majorHAnsi" w:cstheme="majorHAnsi"/>
          <w:lang w:eastAsia="en-CA"/>
        </w:rPr>
        <w:t xml:space="preserve">implement globally. </w:t>
      </w:r>
      <w:proofErr w:type="gramStart"/>
      <w:r w:rsidRPr="0024679C">
        <w:rPr>
          <w:rFonts w:asciiTheme="majorHAnsi" w:eastAsia="Times New Roman" w:hAnsiTheme="majorHAnsi" w:cstheme="majorHAnsi"/>
          <w:lang w:eastAsia="en-CA"/>
        </w:rPr>
        <w:t>In order to</w:t>
      </w:r>
      <w:proofErr w:type="gramEnd"/>
      <w:r w:rsidRPr="0024679C">
        <w:rPr>
          <w:rFonts w:asciiTheme="majorHAnsi" w:eastAsia="Times New Roman" w:hAnsiTheme="majorHAnsi" w:cstheme="majorHAnsi"/>
          <w:lang w:eastAsia="en-CA"/>
        </w:rPr>
        <w:t xml:space="preserve"> embed gende</w:t>
      </w:r>
      <w:r w:rsidR="002D4430">
        <w:rPr>
          <w:rFonts w:asciiTheme="majorHAnsi" w:eastAsia="Times New Roman" w:hAnsiTheme="majorHAnsi" w:cstheme="majorHAnsi"/>
          <w:lang w:eastAsia="en-CA"/>
        </w:rPr>
        <w:t>r equality in all aspects of it</w:t>
      </w:r>
      <w:r w:rsidRPr="0024679C">
        <w:rPr>
          <w:rFonts w:asciiTheme="majorHAnsi" w:eastAsia="Times New Roman" w:hAnsiTheme="majorHAnsi" w:cstheme="majorHAnsi"/>
          <w:lang w:eastAsia="en-CA"/>
        </w:rPr>
        <w:t>s work, OCIC will focus on the</w:t>
      </w:r>
      <w:r w:rsidR="002D4430">
        <w:rPr>
          <w:rFonts w:asciiTheme="majorHAnsi" w:eastAsia="Times New Roman" w:hAnsiTheme="majorHAnsi" w:cstheme="majorHAnsi"/>
          <w:lang w:eastAsia="en-CA"/>
        </w:rPr>
        <w:t xml:space="preserve"> </w:t>
      </w:r>
      <w:r w:rsidRPr="0024679C">
        <w:rPr>
          <w:rFonts w:asciiTheme="majorHAnsi" w:eastAsia="Times New Roman" w:hAnsiTheme="majorHAnsi" w:cstheme="majorHAnsi"/>
          <w:lang w:eastAsia="en-CA"/>
        </w:rPr>
        <w:t>following:</w:t>
      </w:r>
    </w:p>
    <w:p w14:paraId="7CEC389C" w14:textId="3A2A4D1B" w:rsidR="00B61EA4" w:rsidRPr="00774711" w:rsidRDefault="0024679C" w:rsidP="00774711">
      <w:pPr>
        <w:pStyle w:val="ListParagraph"/>
        <w:numPr>
          <w:ilvl w:val="0"/>
          <w:numId w:val="36"/>
        </w:numPr>
        <w:spacing w:line="240" w:lineRule="auto"/>
        <w:ind w:left="360"/>
        <w:rPr>
          <w:rFonts w:asciiTheme="majorHAnsi" w:eastAsia="Times New Roman" w:hAnsiTheme="majorHAnsi" w:cstheme="majorHAnsi"/>
          <w:b/>
          <w:lang w:eastAsia="en-CA"/>
        </w:rPr>
      </w:pPr>
      <w:r w:rsidRPr="00774711">
        <w:rPr>
          <w:rFonts w:asciiTheme="majorHAnsi" w:eastAsia="Times New Roman" w:hAnsiTheme="majorHAnsi" w:cstheme="majorHAnsi"/>
          <w:b/>
          <w:u w:val="single"/>
          <w:lang w:eastAsia="en-CA"/>
        </w:rPr>
        <w:t>Governance</w:t>
      </w:r>
    </w:p>
    <w:p w14:paraId="5705DA0E" w14:textId="3273DBED" w:rsidR="005F3E36" w:rsidRDefault="0024679C" w:rsidP="00774711">
      <w:pPr>
        <w:spacing w:after="240" w:line="240" w:lineRule="auto"/>
        <w:rPr>
          <w:rFonts w:asciiTheme="majorHAnsi" w:eastAsia="Times New Roman" w:hAnsiTheme="majorHAnsi" w:cstheme="majorHAnsi"/>
          <w:lang w:eastAsia="en-CA"/>
        </w:rPr>
      </w:pPr>
      <w:r w:rsidRPr="0024679C">
        <w:rPr>
          <w:rFonts w:asciiTheme="majorHAnsi" w:eastAsia="Times New Roman" w:hAnsiTheme="majorHAnsi" w:cstheme="majorHAnsi"/>
          <w:lang w:eastAsia="en-CA"/>
        </w:rPr>
        <w:t>OCIC will ensure that its governance structures facilitate and reflect its commitment to women’s rights</w:t>
      </w:r>
      <w:r w:rsidR="002D4430">
        <w:rPr>
          <w:rFonts w:asciiTheme="majorHAnsi" w:eastAsia="Times New Roman" w:hAnsiTheme="majorHAnsi" w:cstheme="majorHAnsi"/>
          <w:lang w:eastAsia="en-CA"/>
        </w:rPr>
        <w:t xml:space="preserve"> </w:t>
      </w:r>
      <w:r w:rsidRPr="0024679C">
        <w:rPr>
          <w:rFonts w:asciiTheme="majorHAnsi" w:eastAsia="Times New Roman" w:hAnsiTheme="majorHAnsi" w:cstheme="majorHAnsi"/>
          <w:lang w:eastAsia="en-CA"/>
        </w:rPr>
        <w:t>and gender equality. In support of this objective, OCIC will strive to:</w:t>
      </w:r>
    </w:p>
    <w:p w14:paraId="65259A09" w14:textId="77777777" w:rsidR="005F3E36" w:rsidRPr="005F3E36" w:rsidRDefault="0024679C" w:rsidP="005F3E36">
      <w:pPr>
        <w:pStyle w:val="ListParagraph"/>
        <w:numPr>
          <w:ilvl w:val="0"/>
          <w:numId w:val="31"/>
        </w:numPr>
        <w:spacing w:line="240" w:lineRule="auto"/>
        <w:rPr>
          <w:rFonts w:asciiTheme="majorHAnsi" w:eastAsia="Times New Roman" w:hAnsiTheme="majorHAnsi" w:cstheme="majorHAnsi"/>
          <w:lang w:eastAsia="en-CA"/>
        </w:rPr>
      </w:pPr>
      <w:r w:rsidRPr="005F3E36">
        <w:rPr>
          <w:rFonts w:asciiTheme="majorHAnsi" w:eastAsia="Times New Roman" w:hAnsiTheme="majorHAnsi" w:cstheme="majorHAnsi"/>
          <w:lang w:eastAsia="en-CA"/>
        </w:rPr>
        <w:t>Maintain gender equity in Board membership, including with respect to the selection of the</w:t>
      </w:r>
      <w:r w:rsidR="005F3E36">
        <w:rPr>
          <w:rFonts w:asciiTheme="majorHAnsi" w:eastAsia="Times New Roman" w:hAnsiTheme="majorHAnsi" w:cstheme="majorHAnsi"/>
          <w:lang w:eastAsia="en-CA"/>
        </w:rPr>
        <w:t xml:space="preserve"> </w:t>
      </w:r>
      <w:r w:rsidRPr="005F3E36">
        <w:rPr>
          <w:rFonts w:asciiTheme="majorHAnsi" w:eastAsia="Times New Roman" w:hAnsiTheme="majorHAnsi" w:cstheme="majorHAnsi"/>
          <w:lang w:eastAsia="en-CA"/>
        </w:rPr>
        <w:t>Chair and Vice-Chair.</w:t>
      </w:r>
    </w:p>
    <w:p w14:paraId="66FF645F" w14:textId="77777777" w:rsidR="005F3E36" w:rsidRPr="005F3E36" w:rsidRDefault="0024679C" w:rsidP="005F3E36">
      <w:pPr>
        <w:pStyle w:val="ListParagraph"/>
        <w:numPr>
          <w:ilvl w:val="0"/>
          <w:numId w:val="31"/>
        </w:numPr>
        <w:spacing w:line="240" w:lineRule="auto"/>
        <w:rPr>
          <w:rFonts w:asciiTheme="majorHAnsi" w:eastAsia="Times New Roman" w:hAnsiTheme="majorHAnsi" w:cstheme="majorHAnsi"/>
          <w:lang w:eastAsia="en-CA"/>
        </w:rPr>
      </w:pPr>
      <w:r w:rsidRPr="005F3E36">
        <w:rPr>
          <w:rFonts w:asciiTheme="majorHAnsi" w:eastAsia="Times New Roman" w:hAnsiTheme="majorHAnsi" w:cstheme="majorHAnsi"/>
          <w:lang w:eastAsia="en-CA"/>
        </w:rPr>
        <w:t>Identify and strive to remove or reduce barriers that prevent or discourage the participation of</w:t>
      </w:r>
      <w:r w:rsidR="005F3E36">
        <w:rPr>
          <w:rFonts w:asciiTheme="majorHAnsi" w:eastAsia="Times New Roman" w:hAnsiTheme="majorHAnsi" w:cstheme="majorHAnsi"/>
          <w:lang w:eastAsia="en-CA"/>
        </w:rPr>
        <w:t xml:space="preserve"> </w:t>
      </w:r>
      <w:r w:rsidRPr="005F3E36">
        <w:rPr>
          <w:rFonts w:asciiTheme="majorHAnsi" w:eastAsia="Times New Roman" w:hAnsiTheme="majorHAnsi" w:cstheme="majorHAnsi"/>
          <w:lang w:eastAsia="en-CA"/>
        </w:rPr>
        <w:t>women, in all their diversities, in OCIC’s Board, management, and staff.</w:t>
      </w:r>
    </w:p>
    <w:p w14:paraId="4DBF246D" w14:textId="77777777" w:rsidR="005F3E36" w:rsidRPr="005F3E36" w:rsidRDefault="0024679C" w:rsidP="005F3E36">
      <w:pPr>
        <w:pStyle w:val="ListParagraph"/>
        <w:numPr>
          <w:ilvl w:val="0"/>
          <w:numId w:val="31"/>
        </w:numPr>
        <w:spacing w:line="240" w:lineRule="auto"/>
        <w:rPr>
          <w:rFonts w:asciiTheme="majorHAnsi" w:eastAsia="Times New Roman" w:hAnsiTheme="majorHAnsi" w:cstheme="majorHAnsi"/>
          <w:lang w:eastAsia="en-CA"/>
        </w:rPr>
      </w:pPr>
      <w:r w:rsidRPr="005F3E36">
        <w:rPr>
          <w:rFonts w:asciiTheme="majorHAnsi" w:eastAsia="Times New Roman" w:hAnsiTheme="majorHAnsi" w:cstheme="majorHAnsi"/>
          <w:lang w:eastAsia="en-CA"/>
        </w:rPr>
        <w:t>Encourage a governance culture that honours, includes and facilitates a diversity of voices and</w:t>
      </w:r>
      <w:r w:rsidR="005F3E36">
        <w:rPr>
          <w:rFonts w:asciiTheme="majorHAnsi" w:eastAsia="Times New Roman" w:hAnsiTheme="majorHAnsi" w:cstheme="majorHAnsi"/>
          <w:lang w:eastAsia="en-CA"/>
        </w:rPr>
        <w:t xml:space="preserve"> </w:t>
      </w:r>
      <w:r w:rsidRPr="005F3E36">
        <w:rPr>
          <w:rFonts w:asciiTheme="majorHAnsi" w:eastAsia="Times New Roman" w:hAnsiTheme="majorHAnsi" w:cstheme="majorHAnsi"/>
          <w:lang w:eastAsia="en-CA"/>
        </w:rPr>
        <w:t>ways of participating for all genders. This includes ensuring that decision-making processes</w:t>
      </w:r>
      <w:r w:rsidR="005F3E36">
        <w:rPr>
          <w:rFonts w:asciiTheme="majorHAnsi" w:eastAsia="Times New Roman" w:hAnsiTheme="majorHAnsi" w:cstheme="majorHAnsi"/>
          <w:lang w:eastAsia="en-CA"/>
        </w:rPr>
        <w:t xml:space="preserve"> </w:t>
      </w:r>
      <w:r w:rsidRPr="005F3E36">
        <w:rPr>
          <w:rFonts w:asciiTheme="majorHAnsi" w:eastAsia="Times New Roman" w:hAnsiTheme="majorHAnsi" w:cstheme="majorHAnsi"/>
          <w:lang w:eastAsia="en-CA"/>
        </w:rPr>
        <w:t>enable a range of styles of participation that are suited to the issue at hand, and to the diversity</w:t>
      </w:r>
      <w:r w:rsidR="005F3E36">
        <w:rPr>
          <w:rFonts w:asciiTheme="majorHAnsi" w:eastAsia="Times New Roman" w:hAnsiTheme="majorHAnsi" w:cstheme="majorHAnsi"/>
          <w:lang w:eastAsia="en-CA"/>
        </w:rPr>
        <w:t xml:space="preserve"> </w:t>
      </w:r>
      <w:r w:rsidRPr="005F3E36">
        <w:rPr>
          <w:rFonts w:asciiTheme="majorHAnsi" w:eastAsia="Times New Roman" w:hAnsiTheme="majorHAnsi" w:cstheme="majorHAnsi"/>
          <w:lang w:eastAsia="en-CA"/>
        </w:rPr>
        <w:t>of perspectives and styles of all Board members, regardless of gender, orientation or cultural</w:t>
      </w:r>
      <w:r w:rsidR="005F3E36">
        <w:rPr>
          <w:rFonts w:asciiTheme="majorHAnsi" w:eastAsia="Times New Roman" w:hAnsiTheme="majorHAnsi" w:cstheme="majorHAnsi"/>
          <w:lang w:eastAsia="en-CA"/>
        </w:rPr>
        <w:t xml:space="preserve"> </w:t>
      </w:r>
      <w:r w:rsidRPr="005F3E36">
        <w:rPr>
          <w:rFonts w:asciiTheme="majorHAnsi" w:eastAsia="Times New Roman" w:hAnsiTheme="majorHAnsi" w:cstheme="majorHAnsi"/>
          <w:lang w:eastAsia="en-CA"/>
        </w:rPr>
        <w:t>background, with particular attention to the perspectives of women of colour, indigenous</w:t>
      </w:r>
      <w:r w:rsidR="005F3E36">
        <w:rPr>
          <w:rFonts w:asciiTheme="majorHAnsi" w:eastAsia="Times New Roman" w:hAnsiTheme="majorHAnsi" w:cstheme="majorHAnsi"/>
          <w:lang w:eastAsia="en-CA"/>
        </w:rPr>
        <w:t xml:space="preserve"> </w:t>
      </w:r>
      <w:r w:rsidRPr="005F3E36">
        <w:rPr>
          <w:rFonts w:asciiTheme="majorHAnsi" w:eastAsia="Times New Roman" w:hAnsiTheme="majorHAnsi" w:cstheme="majorHAnsi"/>
          <w:lang w:eastAsia="en-CA"/>
        </w:rPr>
        <w:t>women, members of the LGBTQ+ community, and others who have not been traditionally</w:t>
      </w:r>
      <w:r w:rsidR="005F3E36">
        <w:rPr>
          <w:rFonts w:asciiTheme="majorHAnsi" w:eastAsia="Times New Roman" w:hAnsiTheme="majorHAnsi" w:cstheme="majorHAnsi"/>
          <w:lang w:eastAsia="en-CA"/>
        </w:rPr>
        <w:t xml:space="preserve"> </w:t>
      </w:r>
      <w:r w:rsidRPr="005F3E36">
        <w:rPr>
          <w:rFonts w:asciiTheme="majorHAnsi" w:eastAsia="Times New Roman" w:hAnsiTheme="majorHAnsi" w:cstheme="majorHAnsi"/>
          <w:lang w:eastAsia="en-CA"/>
        </w:rPr>
        <w:t>included in decision-making processes.</w:t>
      </w:r>
    </w:p>
    <w:p w14:paraId="60BA84AD" w14:textId="77777777" w:rsidR="005F3E36" w:rsidRPr="005F3E36" w:rsidRDefault="0024679C" w:rsidP="005F3E36">
      <w:pPr>
        <w:pStyle w:val="ListParagraph"/>
        <w:numPr>
          <w:ilvl w:val="0"/>
          <w:numId w:val="31"/>
        </w:numPr>
        <w:spacing w:line="240" w:lineRule="auto"/>
        <w:rPr>
          <w:rFonts w:asciiTheme="majorHAnsi" w:eastAsia="Times New Roman" w:hAnsiTheme="majorHAnsi" w:cstheme="majorHAnsi"/>
          <w:lang w:eastAsia="en-CA"/>
        </w:rPr>
      </w:pPr>
      <w:r w:rsidRPr="005F3E36">
        <w:rPr>
          <w:rFonts w:asciiTheme="majorHAnsi" w:eastAsia="Times New Roman" w:hAnsiTheme="majorHAnsi" w:cstheme="majorHAnsi"/>
          <w:lang w:eastAsia="en-CA"/>
        </w:rPr>
        <w:t>Build the capacity of Board members to ensure that they demonstrate gender-sensitive, and</w:t>
      </w:r>
      <w:r w:rsidR="005F3E36">
        <w:rPr>
          <w:rFonts w:asciiTheme="majorHAnsi" w:eastAsia="Times New Roman" w:hAnsiTheme="majorHAnsi" w:cstheme="majorHAnsi"/>
          <w:lang w:eastAsia="en-CA"/>
        </w:rPr>
        <w:t xml:space="preserve"> </w:t>
      </w:r>
      <w:r w:rsidRPr="005F3E36">
        <w:rPr>
          <w:rFonts w:asciiTheme="majorHAnsi" w:eastAsia="Times New Roman" w:hAnsiTheme="majorHAnsi" w:cstheme="majorHAnsi"/>
          <w:lang w:eastAsia="en-CA"/>
        </w:rPr>
        <w:t>even gender transformative, attitudes and behaviours.</w:t>
      </w:r>
    </w:p>
    <w:p w14:paraId="29B85AAA" w14:textId="6575A158" w:rsidR="005F3E36" w:rsidRPr="00774711" w:rsidRDefault="0024679C" w:rsidP="00774711">
      <w:pPr>
        <w:pStyle w:val="ListParagraph"/>
        <w:numPr>
          <w:ilvl w:val="0"/>
          <w:numId w:val="31"/>
        </w:numPr>
        <w:spacing w:after="240" w:line="240" w:lineRule="auto"/>
        <w:rPr>
          <w:rFonts w:asciiTheme="majorHAnsi" w:eastAsia="Times New Roman" w:hAnsiTheme="majorHAnsi" w:cstheme="majorHAnsi"/>
          <w:lang w:eastAsia="en-CA"/>
        </w:rPr>
      </w:pPr>
      <w:r w:rsidRPr="005F3E36">
        <w:rPr>
          <w:rFonts w:asciiTheme="majorHAnsi" w:eastAsia="Times New Roman" w:hAnsiTheme="majorHAnsi" w:cstheme="majorHAnsi"/>
          <w:lang w:eastAsia="en-CA"/>
        </w:rPr>
        <w:t>Ensure that gender equality dimensions and consequences of Board discussions and decisions</w:t>
      </w:r>
      <w:r w:rsidR="005F3E36">
        <w:rPr>
          <w:rFonts w:asciiTheme="majorHAnsi" w:eastAsia="Times New Roman" w:hAnsiTheme="majorHAnsi" w:cstheme="majorHAnsi"/>
          <w:lang w:eastAsia="en-CA"/>
        </w:rPr>
        <w:t xml:space="preserve"> </w:t>
      </w:r>
      <w:r w:rsidRPr="005F3E36">
        <w:rPr>
          <w:rFonts w:asciiTheme="majorHAnsi" w:eastAsia="Times New Roman" w:hAnsiTheme="majorHAnsi" w:cstheme="majorHAnsi"/>
          <w:lang w:eastAsia="en-CA"/>
        </w:rPr>
        <w:t>are given due consideration.</w:t>
      </w:r>
    </w:p>
    <w:p w14:paraId="00CD332B" w14:textId="299EA87B" w:rsidR="0024679C" w:rsidRPr="00774711" w:rsidRDefault="0024679C" w:rsidP="00774711">
      <w:pPr>
        <w:pStyle w:val="ListParagraph"/>
        <w:numPr>
          <w:ilvl w:val="0"/>
          <w:numId w:val="36"/>
        </w:numPr>
        <w:spacing w:line="240" w:lineRule="auto"/>
        <w:ind w:left="360"/>
        <w:rPr>
          <w:rFonts w:asciiTheme="majorHAnsi" w:eastAsia="Times New Roman" w:hAnsiTheme="majorHAnsi" w:cstheme="majorHAnsi"/>
          <w:b/>
          <w:lang w:eastAsia="en-CA"/>
        </w:rPr>
      </w:pPr>
      <w:r w:rsidRPr="00774711">
        <w:rPr>
          <w:rFonts w:asciiTheme="majorHAnsi" w:eastAsia="Times New Roman" w:hAnsiTheme="majorHAnsi" w:cstheme="majorHAnsi"/>
          <w:b/>
          <w:u w:val="single"/>
          <w:lang w:eastAsia="en-CA"/>
        </w:rPr>
        <w:lastRenderedPageBreak/>
        <w:t>Programming</w:t>
      </w:r>
    </w:p>
    <w:p w14:paraId="568768E3" w14:textId="0F871A34" w:rsidR="005F3E36" w:rsidRDefault="0024679C" w:rsidP="00774711">
      <w:pPr>
        <w:spacing w:after="240" w:line="240" w:lineRule="auto"/>
        <w:rPr>
          <w:rFonts w:asciiTheme="majorHAnsi" w:eastAsia="Times New Roman" w:hAnsiTheme="majorHAnsi" w:cstheme="majorHAnsi"/>
          <w:lang w:eastAsia="en-CA"/>
        </w:rPr>
      </w:pPr>
      <w:r w:rsidRPr="0024679C">
        <w:rPr>
          <w:rFonts w:asciiTheme="majorHAnsi" w:eastAsia="Times New Roman" w:hAnsiTheme="majorHAnsi" w:cstheme="majorHAnsi"/>
          <w:lang w:eastAsia="en-CA"/>
        </w:rPr>
        <w:t>OCIC will strengthen its internal capacities and work to strengthen those of its members to carry out</w:t>
      </w:r>
      <w:r w:rsidR="005F3E36">
        <w:rPr>
          <w:rFonts w:asciiTheme="majorHAnsi" w:eastAsia="Times New Roman" w:hAnsiTheme="majorHAnsi" w:cstheme="majorHAnsi"/>
          <w:lang w:eastAsia="en-CA"/>
        </w:rPr>
        <w:t xml:space="preserve"> </w:t>
      </w:r>
      <w:r w:rsidRPr="0024679C">
        <w:rPr>
          <w:rFonts w:asciiTheme="majorHAnsi" w:eastAsia="Times New Roman" w:hAnsiTheme="majorHAnsi" w:cstheme="majorHAnsi"/>
          <w:lang w:eastAsia="en-CA"/>
        </w:rPr>
        <w:t>gender and feminist analysis in policy and programming processes and activities, and to advance</w:t>
      </w:r>
      <w:r w:rsidR="005F3E36">
        <w:rPr>
          <w:rFonts w:asciiTheme="majorHAnsi" w:eastAsia="Times New Roman" w:hAnsiTheme="majorHAnsi" w:cstheme="majorHAnsi"/>
          <w:lang w:eastAsia="en-CA"/>
        </w:rPr>
        <w:t xml:space="preserve"> </w:t>
      </w:r>
      <w:r w:rsidRPr="0024679C">
        <w:rPr>
          <w:rFonts w:asciiTheme="majorHAnsi" w:eastAsia="Times New Roman" w:hAnsiTheme="majorHAnsi" w:cstheme="majorHAnsi"/>
          <w:lang w:eastAsia="en-CA"/>
        </w:rPr>
        <w:t>gender</w:t>
      </w:r>
      <w:r w:rsidR="005F3E36">
        <w:rPr>
          <w:rFonts w:asciiTheme="majorHAnsi" w:eastAsia="Times New Roman" w:hAnsiTheme="majorHAnsi" w:cstheme="majorHAnsi"/>
          <w:lang w:eastAsia="en-CA"/>
        </w:rPr>
        <w:t xml:space="preserve"> </w:t>
      </w:r>
      <w:r w:rsidRPr="0024679C">
        <w:rPr>
          <w:rFonts w:asciiTheme="majorHAnsi" w:eastAsia="Times New Roman" w:hAnsiTheme="majorHAnsi" w:cstheme="majorHAnsi"/>
          <w:lang w:eastAsia="en-CA"/>
        </w:rPr>
        <w:t>equality and gender transformative outcomes. In support of this objective, OCIC will strive to:</w:t>
      </w:r>
    </w:p>
    <w:p w14:paraId="1F8492F2" w14:textId="77777777" w:rsidR="005F3E36" w:rsidRPr="005F3E36" w:rsidRDefault="0024679C" w:rsidP="005F3E36">
      <w:pPr>
        <w:pStyle w:val="ListParagraph"/>
        <w:numPr>
          <w:ilvl w:val="0"/>
          <w:numId w:val="32"/>
        </w:numPr>
        <w:spacing w:line="240" w:lineRule="auto"/>
        <w:rPr>
          <w:rFonts w:asciiTheme="majorHAnsi" w:eastAsia="Times New Roman" w:hAnsiTheme="majorHAnsi" w:cstheme="majorHAnsi"/>
          <w:lang w:eastAsia="en-CA"/>
        </w:rPr>
      </w:pPr>
      <w:r w:rsidRPr="005F3E36">
        <w:rPr>
          <w:rFonts w:asciiTheme="majorHAnsi" w:eastAsia="Times New Roman" w:hAnsiTheme="majorHAnsi" w:cstheme="majorHAnsi"/>
          <w:lang w:eastAsia="en-CA"/>
        </w:rPr>
        <w:t>Provide training for OCIC staff to enable them to bring deeper gender-transformative analysis to</w:t>
      </w:r>
      <w:r w:rsidR="005F3E36">
        <w:rPr>
          <w:rFonts w:asciiTheme="majorHAnsi" w:eastAsia="Times New Roman" w:hAnsiTheme="majorHAnsi" w:cstheme="majorHAnsi"/>
          <w:lang w:eastAsia="en-CA"/>
        </w:rPr>
        <w:t xml:space="preserve"> </w:t>
      </w:r>
      <w:r w:rsidRPr="005F3E36">
        <w:rPr>
          <w:rFonts w:asciiTheme="majorHAnsi" w:eastAsia="Times New Roman" w:hAnsiTheme="majorHAnsi" w:cstheme="majorHAnsi"/>
          <w:lang w:eastAsia="en-CA"/>
        </w:rPr>
        <w:t>their work, and to integrate findings into effective programming and policy work.</w:t>
      </w:r>
    </w:p>
    <w:p w14:paraId="408844AD" w14:textId="77777777" w:rsidR="005F3E36" w:rsidRPr="005F3E36" w:rsidRDefault="0024679C" w:rsidP="005F3E36">
      <w:pPr>
        <w:pStyle w:val="ListParagraph"/>
        <w:numPr>
          <w:ilvl w:val="0"/>
          <w:numId w:val="32"/>
        </w:numPr>
        <w:spacing w:line="240" w:lineRule="auto"/>
        <w:rPr>
          <w:rFonts w:asciiTheme="majorHAnsi" w:eastAsia="Times New Roman" w:hAnsiTheme="majorHAnsi" w:cstheme="majorHAnsi"/>
          <w:lang w:eastAsia="en-CA"/>
        </w:rPr>
      </w:pPr>
      <w:r w:rsidRPr="005F3E36">
        <w:rPr>
          <w:rFonts w:asciiTheme="majorHAnsi" w:eastAsia="Times New Roman" w:hAnsiTheme="majorHAnsi" w:cstheme="majorHAnsi"/>
          <w:lang w:eastAsia="en-CA"/>
        </w:rPr>
        <w:t>Network with women’s rights and gender equality experts in Canada to help inform OCIC’s work</w:t>
      </w:r>
      <w:r w:rsidR="005F3E36">
        <w:rPr>
          <w:rFonts w:asciiTheme="majorHAnsi" w:eastAsia="Times New Roman" w:hAnsiTheme="majorHAnsi" w:cstheme="majorHAnsi"/>
          <w:lang w:eastAsia="en-CA"/>
        </w:rPr>
        <w:t xml:space="preserve"> </w:t>
      </w:r>
      <w:r w:rsidRPr="005F3E36">
        <w:rPr>
          <w:rFonts w:asciiTheme="majorHAnsi" w:eastAsia="Times New Roman" w:hAnsiTheme="majorHAnsi" w:cstheme="majorHAnsi"/>
          <w:lang w:eastAsia="en-CA"/>
        </w:rPr>
        <w:t>and realize the objectives of this policy.</w:t>
      </w:r>
    </w:p>
    <w:p w14:paraId="16A8B878" w14:textId="77777777" w:rsidR="005F3E36" w:rsidRPr="005F3E36" w:rsidRDefault="0024679C" w:rsidP="005F3E36">
      <w:pPr>
        <w:pStyle w:val="ListParagraph"/>
        <w:numPr>
          <w:ilvl w:val="0"/>
          <w:numId w:val="32"/>
        </w:numPr>
        <w:spacing w:line="240" w:lineRule="auto"/>
        <w:rPr>
          <w:rFonts w:asciiTheme="majorHAnsi" w:eastAsia="Times New Roman" w:hAnsiTheme="majorHAnsi" w:cstheme="majorHAnsi"/>
          <w:lang w:eastAsia="en-CA"/>
        </w:rPr>
      </w:pPr>
      <w:r w:rsidRPr="005F3E36">
        <w:rPr>
          <w:rFonts w:asciiTheme="majorHAnsi" w:eastAsia="Times New Roman" w:hAnsiTheme="majorHAnsi" w:cstheme="majorHAnsi"/>
          <w:lang w:eastAsia="en-CA"/>
        </w:rPr>
        <w:t>Analyse members’ needs and recommend resources, in particular in the context of the Feminist</w:t>
      </w:r>
      <w:r w:rsidR="005F3E36">
        <w:rPr>
          <w:rFonts w:asciiTheme="majorHAnsi" w:eastAsia="Times New Roman" w:hAnsiTheme="majorHAnsi" w:cstheme="majorHAnsi"/>
          <w:lang w:eastAsia="en-CA"/>
        </w:rPr>
        <w:t xml:space="preserve"> </w:t>
      </w:r>
      <w:r w:rsidRPr="005F3E36">
        <w:rPr>
          <w:rFonts w:asciiTheme="majorHAnsi" w:eastAsia="Times New Roman" w:hAnsiTheme="majorHAnsi" w:cstheme="majorHAnsi"/>
          <w:lang w:eastAsia="en-CA"/>
        </w:rPr>
        <w:t>International Assistance Policy.</w:t>
      </w:r>
    </w:p>
    <w:p w14:paraId="786C184B" w14:textId="77777777" w:rsidR="005F3E36" w:rsidRPr="005F3E36" w:rsidRDefault="0024679C" w:rsidP="005F3E36">
      <w:pPr>
        <w:pStyle w:val="ListParagraph"/>
        <w:numPr>
          <w:ilvl w:val="0"/>
          <w:numId w:val="32"/>
        </w:numPr>
        <w:spacing w:line="240" w:lineRule="auto"/>
        <w:rPr>
          <w:rFonts w:asciiTheme="majorHAnsi" w:eastAsia="Times New Roman" w:hAnsiTheme="majorHAnsi" w:cstheme="majorHAnsi"/>
          <w:lang w:eastAsia="en-CA"/>
        </w:rPr>
      </w:pPr>
      <w:r w:rsidRPr="005F3E36">
        <w:rPr>
          <w:rFonts w:asciiTheme="majorHAnsi" w:eastAsia="Times New Roman" w:hAnsiTheme="majorHAnsi" w:cstheme="majorHAnsi"/>
          <w:lang w:eastAsia="en-CA"/>
        </w:rPr>
        <w:t>Support members’ analysis and advocacy efforts related to gender equality and women’s</w:t>
      </w:r>
      <w:r w:rsidR="005F3E36">
        <w:rPr>
          <w:rFonts w:asciiTheme="majorHAnsi" w:eastAsia="Times New Roman" w:hAnsiTheme="majorHAnsi" w:cstheme="majorHAnsi"/>
          <w:lang w:eastAsia="en-CA"/>
        </w:rPr>
        <w:t xml:space="preserve"> </w:t>
      </w:r>
      <w:r w:rsidRPr="005F3E36">
        <w:rPr>
          <w:rFonts w:asciiTheme="majorHAnsi" w:eastAsia="Times New Roman" w:hAnsiTheme="majorHAnsi" w:cstheme="majorHAnsi"/>
          <w:lang w:eastAsia="en-CA"/>
        </w:rPr>
        <w:t>empowerment.</w:t>
      </w:r>
    </w:p>
    <w:p w14:paraId="5CBCBC3F" w14:textId="77777777" w:rsidR="005F3E36" w:rsidRPr="005F3E36" w:rsidRDefault="0024679C" w:rsidP="005F3E36">
      <w:pPr>
        <w:pStyle w:val="ListParagraph"/>
        <w:numPr>
          <w:ilvl w:val="0"/>
          <w:numId w:val="32"/>
        </w:numPr>
        <w:spacing w:line="240" w:lineRule="auto"/>
        <w:rPr>
          <w:rFonts w:asciiTheme="majorHAnsi" w:eastAsia="Times New Roman" w:hAnsiTheme="majorHAnsi" w:cstheme="majorHAnsi"/>
          <w:lang w:eastAsia="en-CA"/>
        </w:rPr>
      </w:pPr>
      <w:r w:rsidRPr="005F3E36">
        <w:rPr>
          <w:rFonts w:asciiTheme="majorHAnsi" w:eastAsia="Times New Roman" w:hAnsiTheme="majorHAnsi" w:cstheme="majorHAnsi"/>
          <w:lang w:eastAsia="en-CA"/>
        </w:rPr>
        <w:t>Strengthen gender analysis to incorporate on-going and explicit attention to women’s rights and</w:t>
      </w:r>
      <w:r w:rsidR="005F3E36">
        <w:rPr>
          <w:rFonts w:asciiTheme="majorHAnsi" w:eastAsia="Times New Roman" w:hAnsiTheme="majorHAnsi" w:cstheme="majorHAnsi"/>
          <w:lang w:eastAsia="en-CA"/>
        </w:rPr>
        <w:t xml:space="preserve"> </w:t>
      </w:r>
      <w:r w:rsidRPr="005F3E36">
        <w:rPr>
          <w:rFonts w:asciiTheme="majorHAnsi" w:eastAsia="Times New Roman" w:hAnsiTheme="majorHAnsi" w:cstheme="majorHAnsi"/>
          <w:lang w:eastAsia="en-CA"/>
        </w:rPr>
        <w:t>intersectional perspectives, and to realize gender transformative outcomes in the programmatic</w:t>
      </w:r>
      <w:r w:rsidR="005F3E36">
        <w:rPr>
          <w:rFonts w:asciiTheme="majorHAnsi" w:eastAsia="Times New Roman" w:hAnsiTheme="majorHAnsi" w:cstheme="majorHAnsi"/>
          <w:lang w:eastAsia="en-CA"/>
        </w:rPr>
        <w:t xml:space="preserve"> </w:t>
      </w:r>
      <w:r w:rsidRPr="005F3E36">
        <w:rPr>
          <w:rFonts w:asciiTheme="majorHAnsi" w:eastAsia="Times New Roman" w:hAnsiTheme="majorHAnsi" w:cstheme="majorHAnsi"/>
          <w:lang w:eastAsia="en-CA"/>
        </w:rPr>
        <w:t>work of OCIC, its members and the broader sector. This should include ensuring that goals,</w:t>
      </w:r>
      <w:r w:rsidR="005F3E36">
        <w:rPr>
          <w:rFonts w:asciiTheme="majorHAnsi" w:eastAsia="Times New Roman" w:hAnsiTheme="majorHAnsi" w:cstheme="majorHAnsi"/>
          <w:lang w:eastAsia="en-CA"/>
        </w:rPr>
        <w:t xml:space="preserve"> </w:t>
      </w:r>
      <w:r w:rsidRPr="005F3E36">
        <w:rPr>
          <w:rFonts w:asciiTheme="majorHAnsi" w:eastAsia="Times New Roman" w:hAnsiTheme="majorHAnsi" w:cstheme="majorHAnsi"/>
          <w:lang w:eastAsia="en-CA"/>
        </w:rPr>
        <w:t>objectives and activities for all programmatic work explicitly demonstrate at a minimum a</w:t>
      </w:r>
      <w:r w:rsidR="005F3E36">
        <w:rPr>
          <w:rFonts w:asciiTheme="majorHAnsi" w:eastAsia="Times New Roman" w:hAnsiTheme="majorHAnsi" w:cstheme="majorHAnsi"/>
          <w:lang w:eastAsia="en-CA"/>
        </w:rPr>
        <w:t xml:space="preserve"> </w:t>
      </w:r>
      <w:r w:rsidRPr="005F3E36">
        <w:rPr>
          <w:rFonts w:asciiTheme="majorHAnsi" w:eastAsia="Times New Roman" w:hAnsiTheme="majorHAnsi" w:cstheme="majorHAnsi"/>
          <w:lang w:eastAsia="en-CA"/>
        </w:rPr>
        <w:t>gender-sensitive approach, and ultimately a gender-transformative one.</w:t>
      </w:r>
    </w:p>
    <w:p w14:paraId="0D5BF246" w14:textId="42E018D7" w:rsidR="005F3E36" w:rsidRPr="005F3E36" w:rsidRDefault="0024679C" w:rsidP="005F3E36">
      <w:pPr>
        <w:pStyle w:val="ListParagraph"/>
        <w:numPr>
          <w:ilvl w:val="0"/>
          <w:numId w:val="32"/>
        </w:numPr>
        <w:spacing w:line="240" w:lineRule="auto"/>
        <w:rPr>
          <w:rFonts w:asciiTheme="majorHAnsi" w:eastAsia="Times New Roman" w:hAnsiTheme="majorHAnsi" w:cstheme="majorHAnsi"/>
          <w:lang w:eastAsia="en-CA"/>
        </w:rPr>
      </w:pPr>
      <w:r w:rsidRPr="005F3E36">
        <w:rPr>
          <w:rFonts w:asciiTheme="majorHAnsi" w:eastAsia="Times New Roman" w:hAnsiTheme="majorHAnsi" w:cstheme="majorHAnsi"/>
          <w:lang w:eastAsia="en-CA"/>
        </w:rPr>
        <w:t>Support organizational practices among its members that promote women’s rights, support the</w:t>
      </w:r>
      <w:r w:rsidR="005F3E36">
        <w:rPr>
          <w:rFonts w:asciiTheme="majorHAnsi" w:eastAsia="Times New Roman" w:hAnsiTheme="majorHAnsi" w:cstheme="majorHAnsi"/>
          <w:lang w:eastAsia="en-CA"/>
        </w:rPr>
        <w:t xml:space="preserve"> </w:t>
      </w:r>
      <w:r w:rsidRPr="005F3E36">
        <w:rPr>
          <w:rFonts w:asciiTheme="majorHAnsi" w:eastAsia="Times New Roman" w:hAnsiTheme="majorHAnsi" w:cstheme="majorHAnsi"/>
          <w:lang w:eastAsia="en-CA"/>
        </w:rPr>
        <w:t>creation of ally networks, and contribute to greater gender equality, including those related to</w:t>
      </w:r>
      <w:r w:rsidR="005F3E36">
        <w:rPr>
          <w:rFonts w:asciiTheme="majorHAnsi" w:eastAsia="Times New Roman" w:hAnsiTheme="majorHAnsi" w:cstheme="majorHAnsi"/>
          <w:lang w:eastAsia="en-CA"/>
        </w:rPr>
        <w:t xml:space="preserve"> </w:t>
      </w:r>
      <w:r w:rsidRPr="005F3E36">
        <w:rPr>
          <w:rFonts w:asciiTheme="majorHAnsi" w:eastAsia="Times New Roman" w:hAnsiTheme="majorHAnsi" w:cstheme="majorHAnsi"/>
          <w:lang w:eastAsia="en-CA"/>
        </w:rPr>
        <w:t>the prevention of and response to sexual exploitation, sexual abuse, sexual harassment, and</w:t>
      </w:r>
      <w:r w:rsidR="005F3E36">
        <w:rPr>
          <w:rFonts w:asciiTheme="majorHAnsi" w:eastAsia="Times New Roman" w:hAnsiTheme="majorHAnsi" w:cstheme="majorHAnsi"/>
          <w:lang w:eastAsia="en-CA"/>
        </w:rPr>
        <w:t xml:space="preserve"> </w:t>
      </w:r>
      <w:r w:rsidRPr="005F3E36">
        <w:rPr>
          <w:rFonts w:asciiTheme="majorHAnsi" w:eastAsia="Times New Roman" w:hAnsiTheme="majorHAnsi" w:cstheme="majorHAnsi"/>
          <w:lang w:eastAsia="en-CA"/>
        </w:rPr>
        <w:t>other forms of sexual misconduct and gender-based violence.</w:t>
      </w:r>
    </w:p>
    <w:p w14:paraId="4ACDA1D3" w14:textId="77777777" w:rsidR="005F3E36" w:rsidRPr="005F3E36" w:rsidRDefault="0024679C" w:rsidP="005F3E36">
      <w:pPr>
        <w:pStyle w:val="ListParagraph"/>
        <w:numPr>
          <w:ilvl w:val="0"/>
          <w:numId w:val="32"/>
        </w:numPr>
        <w:spacing w:line="240" w:lineRule="auto"/>
        <w:rPr>
          <w:rFonts w:asciiTheme="majorHAnsi" w:eastAsia="Times New Roman" w:hAnsiTheme="majorHAnsi" w:cstheme="majorHAnsi"/>
          <w:lang w:eastAsia="en-CA"/>
        </w:rPr>
      </w:pPr>
      <w:r w:rsidRPr="005F3E36">
        <w:rPr>
          <w:rFonts w:asciiTheme="majorHAnsi" w:eastAsia="Times New Roman" w:hAnsiTheme="majorHAnsi" w:cstheme="majorHAnsi"/>
          <w:lang w:eastAsia="en-CA"/>
        </w:rPr>
        <w:t>Hold the Canadian government accountable to addressing gender inequalities across all</w:t>
      </w:r>
      <w:r w:rsidR="005F3E36">
        <w:rPr>
          <w:rFonts w:asciiTheme="majorHAnsi" w:eastAsia="Times New Roman" w:hAnsiTheme="majorHAnsi" w:cstheme="majorHAnsi"/>
          <w:lang w:eastAsia="en-CA"/>
        </w:rPr>
        <w:t xml:space="preserve"> </w:t>
      </w:r>
      <w:r w:rsidRPr="005F3E36">
        <w:rPr>
          <w:rFonts w:asciiTheme="majorHAnsi" w:eastAsia="Times New Roman" w:hAnsiTheme="majorHAnsi" w:cstheme="majorHAnsi"/>
          <w:lang w:eastAsia="en-CA"/>
        </w:rPr>
        <w:t>international initiatives in diplomacy, aid, trade and defence, as well as the implementation of</w:t>
      </w:r>
      <w:r w:rsidR="005F3E36">
        <w:rPr>
          <w:rFonts w:asciiTheme="majorHAnsi" w:eastAsia="Times New Roman" w:hAnsiTheme="majorHAnsi" w:cstheme="majorHAnsi"/>
          <w:lang w:eastAsia="en-CA"/>
        </w:rPr>
        <w:t xml:space="preserve"> </w:t>
      </w:r>
      <w:r w:rsidRPr="005F3E36">
        <w:rPr>
          <w:rFonts w:asciiTheme="majorHAnsi" w:eastAsia="Times New Roman" w:hAnsiTheme="majorHAnsi" w:cstheme="majorHAnsi"/>
          <w:lang w:eastAsia="en-CA"/>
        </w:rPr>
        <w:t>its Feminist International Assistance Policy.</w:t>
      </w:r>
    </w:p>
    <w:p w14:paraId="5691DA77" w14:textId="518F1154" w:rsidR="00774711" w:rsidRDefault="0024679C" w:rsidP="00774711">
      <w:pPr>
        <w:pStyle w:val="ListParagraph"/>
        <w:numPr>
          <w:ilvl w:val="0"/>
          <w:numId w:val="32"/>
        </w:numPr>
        <w:spacing w:line="240" w:lineRule="auto"/>
        <w:rPr>
          <w:rFonts w:asciiTheme="majorHAnsi" w:eastAsia="Times New Roman" w:hAnsiTheme="majorHAnsi" w:cstheme="majorHAnsi"/>
          <w:lang w:eastAsia="en-CA"/>
        </w:rPr>
      </w:pPr>
      <w:r w:rsidRPr="005F3E36">
        <w:rPr>
          <w:rFonts w:asciiTheme="majorHAnsi" w:eastAsia="Times New Roman" w:hAnsiTheme="majorHAnsi" w:cstheme="majorHAnsi"/>
          <w:lang w:eastAsia="en-CA"/>
        </w:rPr>
        <w:t>Support members in building their capacity with respect to feminist analysis in policy and</w:t>
      </w:r>
      <w:r w:rsidR="005F3E36">
        <w:rPr>
          <w:rFonts w:asciiTheme="majorHAnsi" w:eastAsia="Times New Roman" w:hAnsiTheme="majorHAnsi" w:cstheme="majorHAnsi"/>
          <w:lang w:eastAsia="en-CA"/>
        </w:rPr>
        <w:t xml:space="preserve"> </w:t>
      </w:r>
      <w:r w:rsidRPr="005F3E36">
        <w:rPr>
          <w:rFonts w:asciiTheme="majorHAnsi" w:eastAsia="Times New Roman" w:hAnsiTheme="majorHAnsi" w:cstheme="majorHAnsi"/>
          <w:lang w:eastAsia="en-CA"/>
        </w:rPr>
        <w:t>program development, and monitoring and evaluation.</w:t>
      </w:r>
    </w:p>
    <w:p w14:paraId="78989D94" w14:textId="77777777" w:rsidR="00774711" w:rsidRPr="00774711" w:rsidRDefault="00774711" w:rsidP="00774711">
      <w:pPr>
        <w:spacing w:line="240" w:lineRule="auto"/>
        <w:rPr>
          <w:rFonts w:asciiTheme="majorHAnsi" w:eastAsia="Times New Roman" w:hAnsiTheme="majorHAnsi" w:cstheme="majorHAnsi"/>
          <w:lang w:eastAsia="en-CA"/>
        </w:rPr>
      </w:pPr>
    </w:p>
    <w:p w14:paraId="5380E23A" w14:textId="6954DC12" w:rsidR="005F3E36" w:rsidRPr="00774711" w:rsidRDefault="0024679C" w:rsidP="00774711">
      <w:pPr>
        <w:pStyle w:val="ListParagraph"/>
        <w:numPr>
          <w:ilvl w:val="0"/>
          <w:numId w:val="36"/>
        </w:numPr>
        <w:spacing w:line="240" w:lineRule="auto"/>
        <w:ind w:left="360"/>
        <w:rPr>
          <w:rFonts w:asciiTheme="majorHAnsi" w:eastAsia="Times New Roman" w:hAnsiTheme="majorHAnsi" w:cstheme="majorHAnsi"/>
          <w:b/>
          <w:lang w:eastAsia="en-CA"/>
        </w:rPr>
      </w:pPr>
      <w:r w:rsidRPr="00774711">
        <w:rPr>
          <w:rFonts w:asciiTheme="majorHAnsi" w:eastAsia="Times New Roman" w:hAnsiTheme="majorHAnsi" w:cstheme="majorHAnsi"/>
          <w:b/>
          <w:u w:val="single"/>
          <w:lang w:eastAsia="en-CA"/>
        </w:rPr>
        <w:t>Organizational Practices</w:t>
      </w:r>
    </w:p>
    <w:p w14:paraId="06010D65" w14:textId="5F72091C" w:rsidR="005F3E36" w:rsidRDefault="0024679C" w:rsidP="00774711">
      <w:pPr>
        <w:spacing w:after="240" w:line="240" w:lineRule="auto"/>
        <w:rPr>
          <w:rFonts w:asciiTheme="majorHAnsi" w:eastAsia="Times New Roman" w:hAnsiTheme="majorHAnsi" w:cstheme="majorHAnsi"/>
          <w:lang w:eastAsia="en-CA"/>
        </w:rPr>
      </w:pPr>
      <w:r w:rsidRPr="005F3E36">
        <w:rPr>
          <w:rFonts w:asciiTheme="majorHAnsi" w:eastAsia="Times New Roman" w:hAnsiTheme="majorHAnsi" w:cstheme="majorHAnsi"/>
          <w:lang w:eastAsia="en-CA"/>
        </w:rPr>
        <w:t>OCIC will ensure a supportive, equitable and inclusive work culture through appropriate organizational</w:t>
      </w:r>
      <w:r w:rsidR="005F3E36">
        <w:rPr>
          <w:rFonts w:asciiTheme="majorHAnsi" w:eastAsia="Times New Roman" w:hAnsiTheme="majorHAnsi" w:cstheme="majorHAnsi"/>
          <w:lang w:eastAsia="en-CA"/>
        </w:rPr>
        <w:t xml:space="preserve"> </w:t>
      </w:r>
      <w:r w:rsidRPr="005F3E36">
        <w:rPr>
          <w:rFonts w:asciiTheme="majorHAnsi" w:eastAsia="Times New Roman" w:hAnsiTheme="majorHAnsi" w:cstheme="majorHAnsi"/>
          <w:lang w:eastAsia="en-CA"/>
        </w:rPr>
        <w:t>decision-making and human resources policies and practices. In support of this objective, OCIC will strive</w:t>
      </w:r>
      <w:r w:rsidR="005F3E36">
        <w:rPr>
          <w:rFonts w:asciiTheme="majorHAnsi" w:eastAsia="Times New Roman" w:hAnsiTheme="majorHAnsi" w:cstheme="majorHAnsi"/>
          <w:lang w:eastAsia="en-CA"/>
        </w:rPr>
        <w:t xml:space="preserve"> </w:t>
      </w:r>
      <w:r w:rsidRPr="005F3E36">
        <w:rPr>
          <w:rFonts w:asciiTheme="majorHAnsi" w:eastAsia="Times New Roman" w:hAnsiTheme="majorHAnsi" w:cstheme="majorHAnsi"/>
          <w:lang w:eastAsia="en-CA"/>
        </w:rPr>
        <w:t>to:</w:t>
      </w:r>
    </w:p>
    <w:p w14:paraId="26155176" w14:textId="77777777" w:rsidR="005F3E36" w:rsidRPr="005F3E36" w:rsidRDefault="0024679C" w:rsidP="005F3E36">
      <w:pPr>
        <w:pStyle w:val="ListParagraph"/>
        <w:numPr>
          <w:ilvl w:val="0"/>
          <w:numId w:val="33"/>
        </w:numPr>
        <w:spacing w:line="240" w:lineRule="auto"/>
        <w:rPr>
          <w:rFonts w:asciiTheme="majorHAnsi" w:eastAsia="Times New Roman" w:hAnsiTheme="majorHAnsi" w:cstheme="majorHAnsi"/>
          <w:lang w:eastAsia="en-CA"/>
        </w:rPr>
      </w:pPr>
      <w:r w:rsidRPr="005F3E36">
        <w:rPr>
          <w:rFonts w:asciiTheme="majorHAnsi" w:eastAsia="Times New Roman" w:hAnsiTheme="majorHAnsi" w:cstheme="majorHAnsi"/>
          <w:lang w:eastAsia="en-CA"/>
        </w:rPr>
        <w:t>Pursue an organizational environment and decision-making processes that include and value</w:t>
      </w:r>
      <w:r w:rsidR="005F3E36">
        <w:rPr>
          <w:rFonts w:asciiTheme="majorHAnsi" w:eastAsia="Times New Roman" w:hAnsiTheme="majorHAnsi" w:cstheme="majorHAnsi"/>
          <w:lang w:eastAsia="en-CA"/>
        </w:rPr>
        <w:t xml:space="preserve"> </w:t>
      </w:r>
      <w:r w:rsidRPr="005F3E36">
        <w:rPr>
          <w:rFonts w:asciiTheme="majorHAnsi" w:eastAsia="Times New Roman" w:hAnsiTheme="majorHAnsi" w:cstheme="majorHAnsi"/>
          <w:lang w:eastAsia="en-CA"/>
        </w:rPr>
        <w:t xml:space="preserve">varied perspectives, </w:t>
      </w:r>
      <w:proofErr w:type="gramStart"/>
      <w:r w:rsidRPr="005F3E36">
        <w:rPr>
          <w:rFonts w:asciiTheme="majorHAnsi" w:eastAsia="Times New Roman" w:hAnsiTheme="majorHAnsi" w:cstheme="majorHAnsi"/>
          <w:lang w:eastAsia="en-CA"/>
        </w:rPr>
        <w:t>voices</w:t>
      </w:r>
      <w:proofErr w:type="gramEnd"/>
      <w:r w:rsidRPr="005F3E36">
        <w:rPr>
          <w:rFonts w:asciiTheme="majorHAnsi" w:eastAsia="Times New Roman" w:hAnsiTheme="majorHAnsi" w:cstheme="majorHAnsi"/>
          <w:lang w:eastAsia="en-CA"/>
        </w:rPr>
        <w:t xml:space="preserve"> and priorities.</w:t>
      </w:r>
    </w:p>
    <w:p w14:paraId="31E39D71" w14:textId="1964FA1F" w:rsidR="00FD782C" w:rsidRPr="00FD782C" w:rsidRDefault="0024679C" w:rsidP="005F3E36">
      <w:pPr>
        <w:pStyle w:val="ListParagraph"/>
        <w:numPr>
          <w:ilvl w:val="0"/>
          <w:numId w:val="33"/>
        </w:numPr>
        <w:spacing w:line="240" w:lineRule="auto"/>
        <w:rPr>
          <w:rFonts w:asciiTheme="majorHAnsi" w:eastAsia="Times New Roman" w:hAnsiTheme="majorHAnsi" w:cstheme="majorHAnsi"/>
          <w:lang w:eastAsia="en-CA"/>
        </w:rPr>
      </w:pPr>
      <w:r w:rsidRPr="005F3E36">
        <w:rPr>
          <w:rFonts w:asciiTheme="majorHAnsi" w:eastAsia="Times New Roman" w:hAnsiTheme="majorHAnsi" w:cstheme="majorHAnsi"/>
          <w:lang w:eastAsia="en-CA"/>
        </w:rPr>
        <w:t>Ensure that a positive work environment, free of all forms of harassment, abuse and</w:t>
      </w:r>
      <w:r w:rsidR="00FD782C">
        <w:rPr>
          <w:rFonts w:asciiTheme="majorHAnsi" w:eastAsia="Times New Roman" w:hAnsiTheme="majorHAnsi" w:cstheme="majorHAnsi"/>
          <w:lang w:eastAsia="en-CA"/>
        </w:rPr>
        <w:t xml:space="preserve"> </w:t>
      </w:r>
      <w:r w:rsidRPr="005F3E36">
        <w:rPr>
          <w:rFonts w:asciiTheme="majorHAnsi" w:eastAsia="Times New Roman" w:hAnsiTheme="majorHAnsi" w:cstheme="majorHAnsi"/>
          <w:lang w:eastAsia="en-CA"/>
        </w:rPr>
        <w:t>discrimination, is upheld by all management, staff and volunteers. This will include reinforcing</w:t>
      </w:r>
      <w:r w:rsidR="00FD782C">
        <w:rPr>
          <w:rFonts w:asciiTheme="majorHAnsi" w:eastAsia="Times New Roman" w:hAnsiTheme="majorHAnsi" w:cstheme="majorHAnsi"/>
          <w:lang w:eastAsia="en-CA"/>
        </w:rPr>
        <w:t xml:space="preserve"> </w:t>
      </w:r>
      <w:r w:rsidRPr="005F3E36">
        <w:rPr>
          <w:rFonts w:asciiTheme="majorHAnsi" w:eastAsia="Times New Roman" w:hAnsiTheme="majorHAnsi" w:cstheme="majorHAnsi"/>
          <w:lang w:eastAsia="en-CA"/>
        </w:rPr>
        <w:t>existing mechanisms in OCIC’s Personnel Policy which enable and encourage those who</w:t>
      </w:r>
      <w:r w:rsidR="00FD782C">
        <w:rPr>
          <w:rFonts w:asciiTheme="majorHAnsi" w:eastAsia="Times New Roman" w:hAnsiTheme="majorHAnsi" w:cstheme="majorHAnsi"/>
          <w:lang w:eastAsia="en-CA"/>
        </w:rPr>
        <w:t xml:space="preserve"> </w:t>
      </w:r>
      <w:r w:rsidRPr="005F3E36">
        <w:rPr>
          <w:rFonts w:asciiTheme="majorHAnsi" w:eastAsia="Times New Roman" w:hAnsiTheme="majorHAnsi" w:cstheme="majorHAnsi"/>
          <w:lang w:eastAsia="en-CA"/>
        </w:rPr>
        <w:t>experience or witness misconduct to come forward, and to ensure that perpetrators are held</w:t>
      </w:r>
      <w:r w:rsidR="00FD782C">
        <w:rPr>
          <w:rFonts w:asciiTheme="majorHAnsi" w:eastAsia="Times New Roman" w:hAnsiTheme="majorHAnsi" w:cstheme="majorHAnsi"/>
          <w:lang w:eastAsia="en-CA"/>
        </w:rPr>
        <w:t xml:space="preserve"> </w:t>
      </w:r>
      <w:r w:rsidRPr="005F3E36">
        <w:rPr>
          <w:rFonts w:asciiTheme="majorHAnsi" w:eastAsia="Times New Roman" w:hAnsiTheme="majorHAnsi" w:cstheme="majorHAnsi"/>
          <w:lang w:eastAsia="en-CA"/>
        </w:rPr>
        <w:t>accountable and prevented from causing any further harm.</w:t>
      </w:r>
    </w:p>
    <w:p w14:paraId="0901345B" w14:textId="422F7361" w:rsidR="00FD782C" w:rsidRPr="00FD782C" w:rsidRDefault="0024679C" w:rsidP="005F3E36">
      <w:pPr>
        <w:pStyle w:val="ListParagraph"/>
        <w:numPr>
          <w:ilvl w:val="0"/>
          <w:numId w:val="33"/>
        </w:numPr>
        <w:spacing w:line="240" w:lineRule="auto"/>
        <w:rPr>
          <w:rFonts w:asciiTheme="majorHAnsi" w:eastAsia="Times New Roman" w:hAnsiTheme="majorHAnsi" w:cstheme="majorHAnsi"/>
          <w:lang w:eastAsia="en-CA"/>
        </w:rPr>
      </w:pPr>
      <w:r w:rsidRPr="005F3E36">
        <w:rPr>
          <w:rFonts w:asciiTheme="majorHAnsi" w:eastAsia="Times New Roman" w:hAnsiTheme="majorHAnsi" w:cstheme="majorHAnsi"/>
          <w:lang w:eastAsia="en-CA"/>
        </w:rPr>
        <w:t>Ensure that staffing and human resources management decisions related to hiring, training, and</w:t>
      </w:r>
      <w:r w:rsidR="00FD782C">
        <w:rPr>
          <w:rFonts w:asciiTheme="majorHAnsi" w:eastAsia="Times New Roman" w:hAnsiTheme="majorHAnsi" w:cstheme="majorHAnsi"/>
          <w:lang w:eastAsia="en-CA"/>
        </w:rPr>
        <w:t xml:space="preserve"> </w:t>
      </w:r>
      <w:r w:rsidRPr="005F3E36">
        <w:rPr>
          <w:rFonts w:asciiTheme="majorHAnsi" w:eastAsia="Times New Roman" w:hAnsiTheme="majorHAnsi" w:cstheme="majorHAnsi"/>
          <w:lang w:eastAsia="en-CA"/>
        </w:rPr>
        <w:t>promotions are grounded in a concern for gender equity, as well as other historical workplace</w:t>
      </w:r>
      <w:r w:rsidR="00FD782C">
        <w:rPr>
          <w:rFonts w:asciiTheme="majorHAnsi" w:eastAsia="Times New Roman" w:hAnsiTheme="majorHAnsi" w:cstheme="majorHAnsi"/>
          <w:lang w:eastAsia="en-CA"/>
        </w:rPr>
        <w:t xml:space="preserve"> </w:t>
      </w:r>
      <w:r w:rsidRPr="005F3E36">
        <w:rPr>
          <w:rFonts w:asciiTheme="majorHAnsi" w:eastAsia="Times New Roman" w:hAnsiTheme="majorHAnsi" w:cstheme="majorHAnsi"/>
          <w:lang w:eastAsia="en-CA"/>
        </w:rPr>
        <w:t>inequalities.</w:t>
      </w:r>
    </w:p>
    <w:p w14:paraId="3263F30E" w14:textId="21BA5E4D" w:rsidR="00FD782C" w:rsidRPr="00FD782C" w:rsidRDefault="0024679C" w:rsidP="005F3E36">
      <w:pPr>
        <w:pStyle w:val="ListParagraph"/>
        <w:numPr>
          <w:ilvl w:val="0"/>
          <w:numId w:val="33"/>
        </w:numPr>
        <w:spacing w:line="240" w:lineRule="auto"/>
        <w:rPr>
          <w:rFonts w:asciiTheme="majorHAnsi" w:eastAsia="Times New Roman" w:hAnsiTheme="majorHAnsi" w:cstheme="majorHAnsi"/>
          <w:lang w:eastAsia="en-CA"/>
        </w:rPr>
      </w:pPr>
      <w:r w:rsidRPr="005F3E36">
        <w:rPr>
          <w:rFonts w:asciiTheme="majorHAnsi" w:eastAsia="Times New Roman" w:hAnsiTheme="majorHAnsi" w:cstheme="majorHAnsi"/>
          <w:lang w:eastAsia="en-CA"/>
        </w:rPr>
        <w:t>Ensure that OCIC’s policies and practices are responsive to and reflect OCIC’s priority to promote</w:t>
      </w:r>
      <w:r w:rsidR="00FD782C">
        <w:rPr>
          <w:rFonts w:asciiTheme="majorHAnsi" w:eastAsia="Times New Roman" w:hAnsiTheme="majorHAnsi" w:cstheme="majorHAnsi"/>
          <w:lang w:eastAsia="en-CA"/>
        </w:rPr>
        <w:t xml:space="preserve"> </w:t>
      </w:r>
      <w:r w:rsidRPr="005F3E36">
        <w:rPr>
          <w:rFonts w:asciiTheme="majorHAnsi" w:eastAsia="Times New Roman" w:hAnsiTheme="majorHAnsi" w:cstheme="majorHAnsi"/>
          <w:lang w:eastAsia="en-CA"/>
        </w:rPr>
        <w:t>a healthy work/life balance and a family-friendly work environment for all, including in relation</w:t>
      </w:r>
      <w:r w:rsidR="00FD782C">
        <w:rPr>
          <w:rFonts w:asciiTheme="majorHAnsi" w:eastAsia="Times New Roman" w:hAnsiTheme="majorHAnsi" w:cstheme="majorHAnsi"/>
          <w:lang w:eastAsia="en-CA"/>
        </w:rPr>
        <w:t xml:space="preserve"> </w:t>
      </w:r>
      <w:r w:rsidRPr="005F3E36">
        <w:rPr>
          <w:rFonts w:asciiTheme="majorHAnsi" w:eastAsia="Times New Roman" w:hAnsiTheme="majorHAnsi" w:cstheme="majorHAnsi"/>
          <w:lang w:eastAsia="en-CA"/>
        </w:rPr>
        <w:t>to physical and mental health.</w:t>
      </w:r>
    </w:p>
    <w:p w14:paraId="5B30BA42" w14:textId="4D432399" w:rsidR="0024679C" w:rsidRPr="005F3E36" w:rsidRDefault="0024679C" w:rsidP="00774711">
      <w:pPr>
        <w:pStyle w:val="ListParagraph"/>
        <w:numPr>
          <w:ilvl w:val="0"/>
          <w:numId w:val="33"/>
        </w:numPr>
        <w:spacing w:after="240" w:line="240" w:lineRule="auto"/>
        <w:rPr>
          <w:rFonts w:asciiTheme="majorHAnsi" w:eastAsia="Times New Roman" w:hAnsiTheme="majorHAnsi" w:cstheme="majorHAnsi"/>
          <w:lang w:eastAsia="en-CA"/>
        </w:rPr>
      </w:pPr>
      <w:r w:rsidRPr="005F3E36">
        <w:rPr>
          <w:rFonts w:asciiTheme="majorHAnsi" w:eastAsia="Times New Roman" w:hAnsiTheme="majorHAnsi" w:cstheme="majorHAnsi"/>
          <w:lang w:eastAsia="en-CA"/>
        </w:rPr>
        <w:lastRenderedPageBreak/>
        <w:t>Ensure that any and all OCIC-led activities encourage a gender balance in terms of participants,</w:t>
      </w:r>
      <w:r w:rsidR="00FD782C">
        <w:rPr>
          <w:rFonts w:asciiTheme="majorHAnsi" w:eastAsia="Times New Roman" w:hAnsiTheme="majorHAnsi" w:cstheme="majorHAnsi"/>
          <w:lang w:eastAsia="en-CA"/>
        </w:rPr>
        <w:t xml:space="preserve"> </w:t>
      </w:r>
      <w:r w:rsidRPr="005F3E36">
        <w:rPr>
          <w:rFonts w:asciiTheme="majorHAnsi" w:eastAsia="Times New Roman" w:hAnsiTheme="majorHAnsi" w:cstheme="majorHAnsi"/>
          <w:lang w:eastAsia="en-CA"/>
        </w:rPr>
        <w:t>and guarantee gender equity in terms of presenters.</w:t>
      </w:r>
    </w:p>
    <w:p w14:paraId="378899B5" w14:textId="77777777" w:rsidR="00907DD9" w:rsidRPr="00774711" w:rsidRDefault="0024679C" w:rsidP="00774711">
      <w:pPr>
        <w:pStyle w:val="Heading1"/>
        <w:rPr>
          <w:sz w:val="22"/>
          <w:szCs w:val="22"/>
          <w:lang w:eastAsia="en-CA"/>
        </w:rPr>
      </w:pPr>
      <w:r w:rsidRPr="00774711">
        <w:rPr>
          <w:sz w:val="22"/>
          <w:szCs w:val="22"/>
          <w:lang w:eastAsia="en-CA"/>
        </w:rPr>
        <w:t>6. Accountability</w:t>
      </w:r>
    </w:p>
    <w:p w14:paraId="73F0F6D1" w14:textId="724FD5F0" w:rsidR="00907DD9" w:rsidRDefault="0024679C" w:rsidP="00774711">
      <w:pPr>
        <w:spacing w:after="240"/>
        <w:rPr>
          <w:rFonts w:asciiTheme="majorHAnsi" w:eastAsia="Times New Roman" w:hAnsiTheme="majorHAnsi" w:cstheme="majorHAnsi"/>
          <w:lang w:eastAsia="en-CA"/>
        </w:rPr>
      </w:pPr>
      <w:r w:rsidRPr="0024679C">
        <w:rPr>
          <w:rFonts w:asciiTheme="majorHAnsi" w:eastAsia="Times New Roman" w:hAnsiTheme="majorHAnsi" w:cstheme="majorHAnsi"/>
          <w:lang w:eastAsia="en-CA"/>
        </w:rPr>
        <w:t>The following responsibilities and reporting requirements apply to this policy:</w:t>
      </w:r>
    </w:p>
    <w:p w14:paraId="5CBCD7F4" w14:textId="67971384" w:rsidR="005A0608" w:rsidRPr="005A0608" w:rsidRDefault="0024679C" w:rsidP="00907DD9">
      <w:pPr>
        <w:pStyle w:val="ListParagraph"/>
        <w:numPr>
          <w:ilvl w:val="0"/>
          <w:numId w:val="34"/>
        </w:numPr>
        <w:rPr>
          <w:rFonts w:asciiTheme="majorHAnsi" w:hAnsiTheme="majorHAnsi" w:cstheme="majorHAnsi"/>
        </w:rPr>
      </w:pPr>
      <w:r w:rsidRPr="00907DD9">
        <w:rPr>
          <w:rFonts w:asciiTheme="majorHAnsi" w:eastAsia="Times New Roman" w:hAnsiTheme="majorHAnsi" w:cstheme="majorHAnsi"/>
          <w:lang w:eastAsia="en-CA"/>
        </w:rPr>
        <w:t>The Board of Directors and Executive Director are ultimately responsible for the implementation</w:t>
      </w:r>
      <w:r w:rsidR="005A0608">
        <w:rPr>
          <w:rFonts w:asciiTheme="majorHAnsi" w:eastAsia="Times New Roman" w:hAnsiTheme="majorHAnsi" w:cstheme="majorHAnsi"/>
          <w:lang w:eastAsia="en-CA"/>
        </w:rPr>
        <w:t xml:space="preserve"> </w:t>
      </w:r>
      <w:r w:rsidRPr="00907DD9">
        <w:rPr>
          <w:rFonts w:asciiTheme="majorHAnsi" w:eastAsia="Times New Roman" w:hAnsiTheme="majorHAnsi" w:cstheme="majorHAnsi"/>
          <w:lang w:eastAsia="en-CA"/>
        </w:rPr>
        <w:t xml:space="preserve">of this policy and for ensuring that staff have the time, </w:t>
      </w:r>
      <w:proofErr w:type="gramStart"/>
      <w:r w:rsidRPr="00907DD9">
        <w:rPr>
          <w:rFonts w:asciiTheme="majorHAnsi" w:eastAsia="Times New Roman" w:hAnsiTheme="majorHAnsi" w:cstheme="majorHAnsi"/>
          <w:lang w:eastAsia="en-CA"/>
        </w:rPr>
        <w:t>knowledge</w:t>
      </w:r>
      <w:proofErr w:type="gramEnd"/>
      <w:r w:rsidRPr="00907DD9">
        <w:rPr>
          <w:rFonts w:asciiTheme="majorHAnsi" w:eastAsia="Times New Roman" w:hAnsiTheme="majorHAnsi" w:cstheme="majorHAnsi"/>
          <w:lang w:eastAsia="en-CA"/>
        </w:rPr>
        <w:t xml:space="preserve"> and resources to fulfil this</w:t>
      </w:r>
      <w:r w:rsidR="005A0608">
        <w:rPr>
          <w:rFonts w:asciiTheme="majorHAnsi" w:eastAsia="Times New Roman" w:hAnsiTheme="majorHAnsi" w:cstheme="majorHAnsi"/>
          <w:lang w:eastAsia="en-CA"/>
        </w:rPr>
        <w:t xml:space="preserve"> </w:t>
      </w:r>
      <w:r w:rsidRPr="00907DD9">
        <w:rPr>
          <w:rFonts w:asciiTheme="majorHAnsi" w:eastAsia="Times New Roman" w:hAnsiTheme="majorHAnsi" w:cstheme="majorHAnsi"/>
          <w:lang w:eastAsia="en-CA"/>
        </w:rPr>
        <w:t>mandate. The Board should review the policy at least every three years, or sooner when there</w:t>
      </w:r>
      <w:r w:rsidR="005A0608">
        <w:rPr>
          <w:rFonts w:asciiTheme="majorHAnsi" w:eastAsia="Times New Roman" w:hAnsiTheme="majorHAnsi" w:cstheme="majorHAnsi"/>
          <w:lang w:eastAsia="en-CA"/>
        </w:rPr>
        <w:t xml:space="preserve"> </w:t>
      </w:r>
      <w:r w:rsidRPr="00907DD9">
        <w:rPr>
          <w:rFonts w:asciiTheme="majorHAnsi" w:eastAsia="Times New Roman" w:hAnsiTheme="majorHAnsi" w:cstheme="majorHAnsi"/>
          <w:lang w:eastAsia="en-CA"/>
        </w:rPr>
        <w:t>are significant changes in the organization.</w:t>
      </w:r>
    </w:p>
    <w:p w14:paraId="5E7E8CA4" w14:textId="56C5D7E0" w:rsidR="005A0608" w:rsidRPr="005A0608" w:rsidRDefault="0024679C" w:rsidP="00907DD9">
      <w:pPr>
        <w:pStyle w:val="ListParagraph"/>
        <w:numPr>
          <w:ilvl w:val="0"/>
          <w:numId w:val="34"/>
        </w:numPr>
        <w:rPr>
          <w:rFonts w:asciiTheme="majorHAnsi" w:hAnsiTheme="majorHAnsi" w:cstheme="majorHAnsi"/>
        </w:rPr>
      </w:pPr>
      <w:r w:rsidRPr="00907DD9">
        <w:rPr>
          <w:rFonts w:asciiTheme="majorHAnsi" w:eastAsia="Times New Roman" w:hAnsiTheme="majorHAnsi" w:cstheme="majorHAnsi"/>
          <w:lang w:eastAsia="en-CA"/>
        </w:rPr>
        <w:t>The Board Chair is responsible for ensuring a climate conducive to upholding this policy during</w:t>
      </w:r>
      <w:r w:rsidR="005A0608">
        <w:rPr>
          <w:rFonts w:asciiTheme="majorHAnsi" w:eastAsia="Times New Roman" w:hAnsiTheme="majorHAnsi" w:cstheme="majorHAnsi"/>
          <w:lang w:eastAsia="en-CA"/>
        </w:rPr>
        <w:t xml:space="preserve"> </w:t>
      </w:r>
      <w:r w:rsidRPr="00907DD9">
        <w:rPr>
          <w:rFonts w:asciiTheme="majorHAnsi" w:eastAsia="Times New Roman" w:hAnsiTheme="majorHAnsi" w:cstheme="majorHAnsi"/>
          <w:lang w:eastAsia="en-CA"/>
        </w:rPr>
        <w:t>Board meetings and as part of overall governance.</w:t>
      </w:r>
    </w:p>
    <w:p w14:paraId="2E92FC6B" w14:textId="7EF7944C" w:rsidR="005A0608" w:rsidRPr="005A0608" w:rsidRDefault="0024679C" w:rsidP="00907DD9">
      <w:pPr>
        <w:pStyle w:val="ListParagraph"/>
        <w:numPr>
          <w:ilvl w:val="0"/>
          <w:numId w:val="34"/>
        </w:numPr>
        <w:rPr>
          <w:rFonts w:asciiTheme="majorHAnsi" w:hAnsiTheme="majorHAnsi" w:cstheme="majorHAnsi"/>
        </w:rPr>
      </w:pPr>
      <w:r w:rsidRPr="00907DD9">
        <w:rPr>
          <w:rFonts w:asciiTheme="majorHAnsi" w:eastAsia="Times New Roman" w:hAnsiTheme="majorHAnsi" w:cstheme="majorHAnsi"/>
          <w:lang w:eastAsia="en-CA"/>
        </w:rPr>
        <w:t>All staff have a responsibility to work towards the realization of the goal and objectives outlined</w:t>
      </w:r>
      <w:r w:rsidR="005A0608">
        <w:rPr>
          <w:rFonts w:asciiTheme="majorHAnsi" w:eastAsia="Times New Roman" w:hAnsiTheme="majorHAnsi" w:cstheme="majorHAnsi"/>
          <w:lang w:eastAsia="en-CA"/>
        </w:rPr>
        <w:t xml:space="preserve"> </w:t>
      </w:r>
      <w:r w:rsidRPr="00907DD9">
        <w:rPr>
          <w:rFonts w:asciiTheme="majorHAnsi" w:eastAsia="Times New Roman" w:hAnsiTheme="majorHAnsi" w:cstheme="majorHAnsi"/>
          <w:lang w:eastAsia="en-CA"/>
        </w:rPr>
        <w:t>in this policy.</w:t>
      </w:r>
    </w:p>
    <w:p w14:paraId="2476DFB3" w14:textId="77777777" w:rsidR="005A0608" w:rsidRPr="005A0608" w:rsidRDefault="0024679C" w:rsidP="00907DD9">
      <w:pPr>
        <w:pStyle w:val="ListParagraph"/>
        <w:numPr>
          <w:ilvl w:val="0"/>
          <w:numId w:val="34"/>
        </w:numPr>
        <w:rPr>
          <w:rFonts w:asciiTheme="majorHAnsi" w:hAnsiTheme="majorHAnsi" w:cstheme="majorHAnsi"/>
        </w:rPr>
      </w:pPr>
      <w:r w:rsidRPr="00907DD9">
        <w:rPr>
          <w:rFonts w:asciiTheme="majorHAnsi" w:eastAsia="Times New Roman" w:hAnsiTheme="majorHAnsi" w:cstheme="majorHAnsi"/>
          <w:lang w:eastAsia="en-CA"/>
        </w:rPr>
        <w:t xml:space="preserve">The Executive Director will report to the Board annually on the implementation of the </w:t>
      </w:r>
      <w:proofErr w:type="gramStart"/>
      <w:r w:rsidRPr="00907DD9">
        <w:rPr>
          <w:rFonts w:asciiTheme="majorHAnsi" w:eastAsia="Times New Roman" w:hAnsiTheme="majorHAnsi" w:cstheme="majorHAnsi"/>
          <w:lang w:eastAsia="en-CA"/>
        </w:rPr>
        <w:t>Policy,</w:t>
      </w:r>
      <w:r w:rsidR="005A0608">
        <w:rPr>
          <w:rFonts w:asciiTheme="majorHAnsi" w:eastAsia="Times New Roman" w:hAnsiTheme="majorHAnsi" w:cstheme="majorHAnsi"/>
          <w:lang w:eastAsia="en-CA"/>
        </w:rPr>
        <w:t xml:space="preserve"> </w:t>
      </w:r>
      <w:r w:rsidRPr="00907DD9">
        <w:rPr>
          <w:rFonts w:asciiTheme="majorHAnsi" w:eastAsia="Times New Roman" w:hAnsiTheme="majorHAnsi" w:cstheme="majorHAnsi"/>
          <w:lang w:eastAsia="en-CA"/>
        </w:rPr>
        <w:t>and</w:t>
      </w:r>
      <w:proofErr w:type="gramEnd"/>
      <w:r w:rsidRPr="00907DD9">
        <w:rPr>
          <w:rFonts w:asciiTheme="majorHAnsi" w:eastAsia="Times New Roman" w:hAnsiTheme="majorHAnsi" w:cstheme="majorHAnsi"/>
          <w:lang w:eastAsia="en-CA"/>
        </w:rPr>
        <w:t xml:space="preserve"> dedicate time for Board-Staff reflection and review on achievements, gaps, challenges and</w:t>
      </w:r>
      <w:r w:rsidR="005A0608">
        <w:rPr>
          <w:rFonts w:asciiTheme="majorHAnsi" w:eastAsia="Times New Roman" w:hAnsiTheme="majorHAnsi" w:cstheme="majorHAnsi"/>
          <w:lang w:eastAsia="en-CA"/>
        </w:rPr>
        <w:t xml:space="preserve"> </w:t>
      </w:r>
      <w:r w:rsidRPr="00907DD9">
        <w:rPr>
          <w:rFonts w:asciiTheme="majorHAnsi" w:eastAsia="Times New Roman" w:hAnsiTheme="majorHAnsi" w:cstheme="majorHAnsi"/>
          <w:lang w:eastAsia="en-CA"/>
        </w:rPr>
        <w:t>lessons-learned. This reflection may lead to further recommendations and changes to the Policy.</w:t>
      </w:r>
    </w:p>
    <w:p w14:paraId="5F07A77A" w14:textId="1FB0597D" w:rsidR="00136654" w:rsidRPr="00907DD9" w:rsidRDefault="0024679C" w:rsidP="00907DD9">
      <w:pPr>
        <w:pStyle w:val="ListParagraph"/>
        <w:numPr>
          <w:ilvl w:val="0"/>
          <w:numId w:val="34"/>
        </w:numPr>
        <w:rPr>
          <w:rFonts w:asciiTheme="majorHAnsi" w:hAnsiTheme="majorHAnsi" w:cstheme="majorHAnsi"/>
        </w:rPr>
      </w:pPr>
      <w:r w:rsidRPr="00907DD9">
        <w:rPr>
          <w:rFonts w:asciiTheme="majorHAnsi" w:eastAsia="Times New Roman" w:hAnsiTheme="majorHAnsi" w:cstheme="majorHAnsi"/>
          <w:lang w:eastAsia="en-CA"/>
        </w:rPr>
        <w:t>Where possible, relevant data collected as part of accountability provisions in this policy should</w:t>
      </w:r>
      <w:r w:rsidR="005A0608">
        <w:rPr>
          <w:rFonts w:asciiTheme="majorHAnsi" w:eastAsia="Times New Roman" w:hAnsiTheme="majorHAnsi" w:cstheme="majorHAnsi"/>
          <w:lang w:eastAsia="en-CA"/>
        </w:rPr>
        <w:t xml:space="preserve"> </w:t>
      </w:r>
      <w:r w:rsidRPr="00907DD9">
        <w:rPr>
          <w:rFonts w:asciiTheme="majorHAnsi" w:eastAsia="Times New Roman" w:hAnsiTheme="majorHAnsi" w:cstheme="majorHAnsi"/>
          <w:lang w:eastAsia="en-CA"/>
        </w:rPr>
        <w:t>be sex-disaggregated and consider additional disaggregated indicators.</w:t>
      </w:r>
    </w:p>
    <w:sectPr w:rsidR="00136654" w:rsidRPr="00907DD9">
      <w:footerReference w:type="defaul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1F0B59" w14:textId="77777777" w:rsidR="00200C9A" w:rsidRDefault="00200C9A">
      <w:pPr>
        <w:spacing w:line="240" w:lineRule="auto"/>
      </w:pPr>
      <w:r>
        <w:separator/>
      </w:r>
    </w:p>
  </w:endnote>
  <w:endnote w:type="continuationSeparator" w:id="0">
    <w:p w14:paraId="72CDD5CD" w14:textId="77777777" w:rsidR="00200C9A" w:rsidRDefault="00200C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6B" w14:textId="77777777" w:rsidR="009E58E1" w:rsidRDefault="00904A7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PAGE</w:instrText>
    </w:r>
    <w:r>
      <w:rPr>
        <w:rFonts w:ascii="Calibri" w:eastAsia="Calibri" w:hAnsi="Calibri" w:cs="Calibri"/>
        <w:color w:val="000000"/>
      </w:rPr>
      <w:fldChar w:fldCharType="separate"/>
    </w:r>
    <w:r w:rsidR="005A0608">
      <w:rPr>
        <w:rFonts w:ascii="Calibri" w:eastAsia="Calibri" w:hAnsi="Calibri" w:cs="Calibri"/>
        <w:noProof/>
        <w:color w:val="000000"/>
      </w:rPr>
      <w:t>6</w:t>
    </w:r>
    <w:r>
      <w:rPr>
        <w:rFonts w:ascii="Calibri" w:eastAsia="Calibri" w:hAnsi="Calibri" w:cs="Calibri"/>
        <w:color w:val="000000"/>
      </w:rPr>
      <w:fldChar w:fldCharType="end"/>
    </w:r>
  </w:p>
  <w:p w14:paraId="0000006C" w14:textId="77777777" w:rsidR="009E58E1" w:rsidRDefault="009E58E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E92C84" w14:textId="77777777" w:rsidR="00200C9A" w:rsidRDefault="00200C9A">
      <w:pPr>
        <w:spacing w:line="240" w:lineRule="auto"/>
      </w:pPr>
      <w:r>
        <w:separator/>
      </w:r>
    </w:p>
  </w:footnote>
  <w:footnote w:type="continuationSeparator" w:id="0">
    <w:p w14:paraId="54FA4342" w14:textId="77777777" w:rsidR="00200C9A" w:rsidRDefault="00200C9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C34FE"/>
    <w:multiLevelType w:val="hybridMultilevel"/>
    <w:tmpl w:val="8A8C7F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C4944"/>
    <w:multiLevelType w:val="hybridMultilevel"/>
    <w:tmpl w:val="E9EA76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D7DE8"/>
    <w:multiLevelType w:val="hybridMultilevel"/>
    <w:tmpl w:val="64B6F838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4169F"/>
    <w:multiLevelType w:val="hybridMultilevel"/>
    <w:tmpl w:val="FA925982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C14578"/>
    <w:multiLevelType w:val="hybridMultilevel"/>
    <w:tmpl w:val="90BE2C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0428C7"/>
    <w:multiLevelType w:val="hybridMultilevel"/>
    <w:tmpl w:val="197875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14644E"/>
    <w:multiLevelType w:val="multilevel"/>
    <w:tmpl w:val="7EBA08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0D74560C"/>
    <w:multiLevelType w:val="hybridMultilevel"/>
    <w:tmpl w:val="00D2B326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2742D0"/>
    <w:multiLevelType w:val="hybridMultilevel"/>
    <w:tmpl w:val="EE6C57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53656E"/>
    <w:multiLevelType w:val="hybridMultilevel"/>
    <w:tmpl w:val="FD64A0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193A7E"/>
    <w:multiLevelType w:val="hybridMultilevel"/>
    <w:tmpl w:val="0CAED32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6A70AD"/>
    <w:multiLevelType w:val="multilevel"/>
    <w:tmpl w:val="EDF203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1C536063"/>
    <w:multiLevelType w:val="hybridMultilevel"/>
    <w:tmpl w:val="230CE3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9450BA"/>
    <w:multiLevelType w:val="hybridMultilevel"/>
    <w:tmpl w:val="616A74FA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BC4425"/>
    <w:multiLevelType w:val="hybridMultilevel"/>
    <w:tmpl w:val="248694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9237C9"/>
    <w:multiLevelType w:val="hybridMultilevel"/>
    <w:tmpl w:val="986A83D8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EC3AC5"/>
    <w:multiLevelType w:val="hybridMultilevel"/>
    <w:tmpl w:val="1D2EF448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555F52"/>
    <w:multiLevelType w:val="hybridMultilevel"/>
    <w:tmpl w:val="1512CE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977582"/>
    <w:multiLevelType w:val="multilevel"/>
    <w:tmpl w:val="950A1F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439C702D"/>
    <w:multiLevelType w:val="multilevel"/>
    <w:tmpl w:val="96F8486E"/>
    <w:lvl w:ilvl="0">
      <w:start w:val="6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alibri" w:eastAsia="Calibri" w:hAnsi="Calibri" w:cs="Calibri"/>
        <w:sz w:val="22"/>
        <w:szCs w:val="22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47204AC4"/>
    <w:multiLevelType w:val="multilevel"/>
    <w:tmpl w:val="31169F7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4B082F36"/>
    <w:multiLevelType w:val="hybridMultilevel"/>
    <w:tmpl w:val="BF8CD2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867871"/>
    <w:multiLevelType w:val="hybridMultilevel"/>
    <w:tmpl w:val="A41C5C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E4484B"/>
    <w:multiLevelType w:val="hybridMultilevel"/>
    <w:tmpl w:val="31EA66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3F6189"/>
    <w:multiLevelType w:val="hybridMultilevel"/>
    <w:tmpl w:val="0AB893D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F9C5CC4"/>
    <w:multiLevelType w:val="hybridMultilevel"/>
    <w:tmpl w:val="07A482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F35432"/>
    <w:multiLevelType w:val="hybridMultilevel"/>
    <w:tmpl w:val="D0C81574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C030A6"/>
    <w:multiLevelType w:val="hybridMultilevel"/>
    <w:tmpl w:val="2DF0A528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C8755C"/>
    <w:multiLevelType w:val="hybridMultilevel"/>
    <w:tmpl w:val="32EA8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471FAF"/>
    <w:multiLevelType w:val="hybridMultilevel"/>
    <w:tmpl w:val="67CA25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6B006A"/>
    <w:multiLevelType w:val="hybridMultilevel"/>
    <w:tmpl w:val="EF009438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B47A56"/>
    <w:multiLevelType w:val="hybridMultilevel"/>
    <w:tmpl w:val="EF20246E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AA0F2D"/>
    <w:multiLevelType w:val="hybridMultilevel"/>
    <w:tmpl w:val="C9EC18E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5FC15BC"/>
    <w:multiLevelType w:val="hybridMultilevel"/>
    <w:tmpl w:val="1B70FCC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8B744B"/>
    <w:multiLevelType w:val="multilevel"/>
    <w:tmpl w:val="4AA2B4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7BC0443D"/>
    <w:multiLevelType w:val="hybridMultilevel"/>
    <w:tmpl w:val="38789D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11"/>
  </w:num>
  <w:num w:numId="4">
    <w:abstractNumId w:val="20"/>
  </w:num>
  <w:num w:numId="5">
    <w:abstractNumId w:val="34"/>
  </w:num>
  <w:num w:numId="6">
    <w:abstractNumId w:val="6"/>
  </w:num>
  <w:num w:numId="7">
    <w:abstractNumId w:val="8"/>
  </w:num>
  <w:num w:numId="8">
    <w:abstractNumId w:val="14"/>
  </w:num>
  <w:num w:numId="9">
    <w:abstractNumId w:val="0"/>
  </w:num>
  <w:num w:numId="10">
    <w:abstractNumId w:val="12"/>
  </w:num>
  <w:num w:numId="11">
    <w:abstractNumId w:val="29"/>
  </w:num>
  <w:num w:numId="12">
    <w:abstractNumId w:val="35"/>
  </w:num>
  <w:num w:numId="13">
    <w:abstractNumId w:val="32"/>
  </w:num>
  <w:num w:numId="14">
    <w:abstractNumId w:val="23"/>
  </w:num>
  <w:num w:numId="15">
    <w:abstractNumId w:val="5"/>
  </w:num>
  <w:num w:numId="16">
    <w:abstractNumId w:val="4"/>
  </w:num>
  <w:num w:numId="17">
    <w:abstractNumId w:val="24"/>
  </w:num>
  <w:num w:numId="18">
    <w:abstractNumId w:val="22"/>
  </w:num>
  <w:num w:numId="19">
    <w:abstractNumId w:val="30"/>
  </w:num>
  <w:num w:numId="20">
    <w:abstractNumId w:val="26"/>
  </w:num>
  <w:num w:numId="21">
    <w:abstractNumId w:val="15"/>
  </w:num>
  <w:num w:numId="22">
    <w:abstractNumId w:val="33"/>
  </w:num>
  <w:num w:numId="23">
    <w:abstractNumId w:val="13"/>
  </w:num>
  <w:num w:numId="24">
    <w:abstractNumId w:val="7"/>
  </w:num>
  <w:num w:numId="25">
    <w:abstractNumId w:val="3"/>
  </w:num>
  <w:num w:numId="26">
    <w:abstractNumId w:val="10"/>
  </w:num>
  <w:num w:numId="27">
    <w:abstractNumId w:val="27"/>
  </w:num>
  <w:num w:numId="28">
    <w:abstractNumId w:val="16"/>
  </w:num>
  <w:num w:numId="29">
    <w:abstractNumId w:val="31"/>
  </w:num>
  <w:num w:numId="30">
    <w:abstractNumId w:val="2"/>
  </w:num>
  <w:num w:numId="31">
    <w:abstractNumId w:val="25"/>
  </w:num>
  <w:num w:numId="32">
    <w:abstractNumId w:val="9"/>
  </w:num>
  <w:num w:numId="33">
    <w:abstractNumId w:val="17"/>
  </w:num>
  <w:num w:numId="34">
    <w:abstractNumId w:val="21"/>
  </w:num>
  <w:num w:numId="35">
    <w:abstractNumId w:val="28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58E1"/>
    <w:rsid w:val="000064B4"/>
    <w:rsid w:val="00016B85"/>
    <w:rsid w:val="00047108"/>
    <w:rsid w:val="00047593"/>
    <w:rsid w:val="00061BD0"/>
    <w:rsid w:val="000C67F4"/>
    <w:rsid w:val="000D2AE1"/>
    <w:rsid w:val="00106521"/>
    <w:rsid w:val="001267B8"/>
    <w:rsid w:val="00136654"/>
    <w:rsid w:val="001B3AD6"/>
    <w:rsid w:val="001F1D9E"/>
    <w:rsid w:val="00200C9A"/>
    <w:rsid w:val="00227B99"/>
    <w:rsid w:val="0024679C"/>
    <w:rsid w:val="00270403"/>
    <w:rsid w:val="002A0929"/>
    <w:rsid w:val="002B309D"/>
    <w:rsid w:val="002C4686"/>
    <w:rsid w:val="002D4430"/>
    <w:rsid w:val="002E047D"/>
    <w:rsid w:val="00341EED"/>
    <w:rsid w:val="00361A9C"/>
    <w:rsid w:val="00383C6C"/>
    <w:rsid w:val="003C64FA"/>
    <w:rsid w:val="003F5027"/>
    <w:rsid w:val="00443F50"/>
    <w:rsid w:val="00497C23"/>
    <w:rsid w:val="005257BE"/>
    <w:rsid w:val="0053652B"/>
    <w:rsid w:val="005750B3"/>
    <w:rsid w:val="00577104"/>
    <w:rsid w:val="005937E0"/>
    <w:rsid w:val="005A0608"/>
    <w:rsid w:val="005C5448"/>
    <w:rsid w:val="005F3E36"/>
    <w:rsid w:val="00640482"/>
    <w:rsid w:val="006B5DD7"/>
    <w:rsid w:val="006D5820"/>
    <w:rsid w:val="006F5D6E"/>
    <w:rsid w:val="00703362"/>
    <w:rsid w:val="00711F2D"/>
    <w:rsid w:val="00723CC2"/>
    <w:rsid w:val="00755C11"/>
    <w:rsid w:val="00774711"/>
    <w:rsid w:val="00776E9D"/>
    <w:rsid w:val="00787818"/>
    <w:rsid w:val="00790750"/>
    <w:rsid w:val="007A3246"/>
    <w:rsid w:val="008A3CBD"/>
    <w:rsid w:val="008C3338"/>
    <w:rsid w:val="008E6655"/>
    <w:rsid w:val="00904A76"/>
    <w:rsid w:val="00907DD0"/>
    <w:rsid w:val="00907DD9"/>
    <w:rsid w:val="009535DD"/>
    <w:rsid w:val="009D071E"/>
    <w:rsid w:val="009E42FF"/>
    <w:rsid w:val="009E58E1"/>
    <w:rsid w:val="00A03091"/>
    <w:rsid w:val="00A83C63"/>
    <w:rsid w:val="00AC746C"/>
    <w:rsid w:val="00AE0A1F"/>
    <w:rsid w:val="00AE3C32"/>
    <w:rsid w:val="00B61EA4"/>
    <w:rsid w:val="00C01B27"/>
    <w:rsid w:val="00C07F69"/>
    <w:rsid w:val="00C32673"/>
    <w:rsid w:val="00C62B88"/>
    <w:rsid w:val="00C738C0"/>
    <w:rsid w:val="00C93B42"/>
    <w:rsid w:val="00CA3D24"/>
    <w:rsid w:val="00D12D63"/>
    <w:rsid w:val="00D25E06"/>
    <w:rsid w:val="00D46D6B"/>
    <w:rsid w:val="00DF43A6"/>
    <w:rsid w:val="00E53818"/>
    <w:rsid w:val="00E6745D"/>
    <w:rsid w:val="00E75606"/>
    <w:rsid w:val="00E878BD"/>
    <w:rsid w:val="00F2768D"/>
    <w:rsid w:val="00F348F4"/>
    <w:rsid w:val="00F440C2"/>
    <w:rsid w:val="00F52CD5"/>
    <w:rsid w:val="00F96260"/>
    <w:rsid w:val="00FC79BE"/>
    <w:rsid w:val="00FD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AC846"/>
  <w15:docId w15:val="{B0CE416D-2D9B-44A5-A92E-5DB55F4D4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1A3A"/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  <w:ind w:left="432" w:hanging="432"/>
      <w:outlineLvl w:val="0"/>
    </w:pPr>
    <w:rPr>
      <w:rFonts w:ascii="Calibri" w:eastAsia="Calibri" w:hAnsi="Calibri" w:cs="Calibri"/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ind w:left="860" w:hanging="576"/>
      <w:outlineLvl w:val="1"/>
    </w:pPr>
    <w:rPr>
      <w:rFonts w:ascii="Calibri" w:eastAsia="Calibri" w:hAnsi="Calibri" w:cs="Calibri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ind w:left="2705" w:hanging="720"/>
      <w:outlineLvl w:val="2"/>
    </w:pPr>
    <w:rPr>
      <w:rFonts w:ascii="Verdana" w:eastAsia="Verdana" w:hAnsi="Verdana" w:cs="Verdana"/>
      <w:b/>
      <w:sz w:val="20"/>
      <w:szCs w:val="2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 w:after="60"/>
      <w:ind w:left="864" w:hanging="864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240" w:after="60"/>
      <w:ind w:left="1008" w:hanging="1008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240" w:after="60"/>
      <w:ind w:left="1152" w:hanging="1152"/>
      <w:outlineLvl w:val="5"/>
    </w:pPr>
    <w:rPr>
      <w:rFonts w:ascii="Calibri" w:eastAsia="Calibri" w:hAnsi="Calibri" w:cs="Calibr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9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94C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43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431A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D0633F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386A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1EF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D1EF7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F01A3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9138D2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13665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774711"/>
    <w:rPr>
      <w:i/>
      <w:iCs/>
      <w:color w:val="404040" w:themeColor="text1" w:themeTint="BF"/>
    </w:rPr>
  </w:style>
  <w:style w:type="character" w:styleId="UnresolvedMention">
    <w:name w:val="Unresolved Mention"/>
    <w:basedOn w:val="DefaultParagraphFont"/>
    <w:uiPriority w:val="99"/>
    <w:semiHidden/>
    <w:unhideWhenUsed/>
    <w:rsid w:val="007747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opa.eu.int/comm/employment_social/equ_opp/glossary/glossary_en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ational.gc.ca/world-monde/funding-financement/policy-politique.aspx?lang=en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n.org/womenwatch/osagi/conceptsandefinitions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c.europa.eu/europeaid/projects/gender/glossary_en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HnF/j4ymu3CgNYvtPcov1pZJ9Q==">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6</Pages>
  <Words>2773</Words>
  <Characters>15807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 Chin</dc:creator>
  <cp:lastModifiedBy>Ting-Yi Chang</cp:lastModifiedBy>
  <cp:revision>16</cp:revision>
  <cp:lastPrinted>2020-07-06T14:32:00Z</cp:lastPrinted>
  <dcterms:created xsi:type="dcterms:W3CDTF">2020-07-10T18:25:00Z</dcterms:created>
  <dcterms:modified xsi:type="dcterms:W3CDTF">2020-08-13T19:43:00Z</dcterms:modified>
</cp:coreProperties>
</file>